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AFB0C" w14:textId="77777777" w:rsidR="00BF57DC" w:rsidRPr="00832058" w:rsidRDefault="00BF57DC" w:rsidP="00BF57DC">
      <w:pPr>
        <w:pStyle w:val="CH1"/>
        <w:spacing w:before="0"/>
      </w:pPr>
      <w:r w:rsidRPr="00832058">
        <w:tab/>
      </w:r>
      <w:r w:rsidRPr="00832058">
        <w:tab/>
        <w:t>SC-11/10: Listing of Dechlorane Plus</w:t>
      </w:r>
    </w:p>
    <w:p w14:paraId="0BFDE1B7" w14:textId="77777777" w:rsidR="00BF57DC" w:rsidRPr="00832058" w:rsidRDefault="00BF57DC" w:rsidP="00BF57DC">
      <w:pPr>
        <w:pStyle w:val="Normal-pool"/>
        <w:tabs>
          <w:tab w:val="clear" w:pos="1247"/>
          <w:tab w:val="clear" w:pos="1871"/>
          <w:tab w:val="clear" w:pos="2495"/>
          <w:tab w:val="clear" w:pos="3119"/>
          <w:tab w:val="clear" w:pos="3742"/>
          <w:tab w:val="clear" w:pos="4366"/>
        </w:tabs>
        <w:spacing w:after="120"/>
        <w:ind w:left="1247" w:firstLine="624"/>
        <w:rPr>
          <w:i/>
          <w:iCs/>
        </w:rPr>
      </w:pPr>
      <w:r w:rsidRPr="00832058">
        <w:rPr>
          <w:i/>
          <w:iCs/>
        </w:rPr>
        <w:t>The Conference of the Parties,</w:t>
      </w:r>
    </w:p>
    <w:p w14:paraId="25C8E19B" w14:textId="77777777" w:rsidR="00BF57DC" w:rsidRPr="00832058" w:rsidRDefault="00BF57DC" w:rsidP="00BF57DC">
      <w:pPr>
        <w:pStyle w:val="Normal-pool"/>
        <w:tabs>
          <w:tab w:val="clear" w:pos="1247"/>
          <w:tab w:val="clear" w:pos="1871"/>
          <w:tab w:val="clear" w:pos="2495"/>
          <w:tab w:val="clear" w:pos="3119"/>
          <w:tab w:val="clear" w:pos="3742"/>
          <w:tab w:val="clear" w:pos="4366"/>
        </w:tabs>
        <w:spacing w:after="120"/>
        <w:ind w:left="1247" w:firstLine="624"/>
      </w:pPr>
      <w:r w:rsidRPr="00832058">
        <w:rPr>
          <w:i/>
          <w:iCs/>
        </w:rPr>
        <w:t>Having considered</w:t>
      </w:r>
      <w:r w:rsidRPr="00832058">
        <w:t xml:space="preserve"> the risk profile and the risk management evaluation for Dechlorane Plus as transmitted by the Persistent Organic Pollutants Review Committee,</w:t>
      </w:r>
      <w:r w:rsidRPr="00832058">
        <w:rPr>
          <w:vertAlign w:val="superscript"/>
        </w:rPr>
        <w:footnoteReference w:id="1"/>
      </w:r>
    </w:p>
    <w:p w14:paraId="2683ACA9" w14:textId="77777777" w:rsidR="00BF57DC" w:rsidRPr="00832058" w:rsidRDefault="00BF57DC" w:rsidP="00BF57DC">
      <w:pPr>
        <w:pStyle w:val="Normal-pool"/>
        <w:tabs>
          <w:tab w:val="clear" w:pos="1247"/>
          <w:tab w:val="clear" w:pos="1871"/>
          <w:tab w:val="clear" w:pos="2495"/>
          <w:tab w:val="clear" w:pos="3119"/>
          <w:tab w:val="clear" w:pos="3742"/>
          <w:tab w:val="clear" w:pos="4366"/>
        </w:tabs>
        <w:spacing w:after="120"/>
        <w:ind w:left="1247" w:firstLine="624"/>
      </w:pPr>
      <w:r w:rsidRPr="00832058">
        <w:rPr>
          <w:i/>
          <w:iCs/>
        </w:rPr>
        <w:t xml:space="preserve">Taking note </w:t>
      </w:r>
      <w:r w:rsidRPr="00832058">
        <w:t>of the recommendation by the Persistent Organic Pollutants Review Committee that Dechlorane Plus be listed in Annex A to the Convention with specific exemptions,</w:t>
      </w:r>
      <w:r w:rsidRPr="00832058">
        <w:rPr>
          <w:vertAlign w:val="superscript"/>
        </w:rPr>
        <w:footnoteReference w:id="2"/>
      </w:r>
    </w:p>
    <w:p w14:paraId="24838F76" w14:textId="77777777" w:rsidR="00BF57DC" w:rsidRPr="00832058" w:rsidRDefault="00BF57DC" w:rsidP="00BF57DC">
      <w:pPr>
        <w:pStyle w:val="Normal-pool"/>
        <w:numPr>
          <w:ilvl w:val="0"/>
          <w:numId w:val="21"/>
        </w:numPr>
        <w:tabs>
          <w:tab w:val="clear" w:pos="1247"/>
          <w:tab w:val="clear" w:pos="1871"/>
          <w:tab w:val="clear" w:pos="2495"/>
          <w:tab w:val="clear" w:pos="3119"/>
          <w:tab w:val="clear" w:pos="3742"/>
          <w:tab w:val="clear" w:pos="4366"/>
        </w:tabs>
        <w:spacing w:after="120"/>
        <w:ind w:left="1247" w:firstLine="624"/>
      </w:pPr>
      <w:r w:rsidRPr="00832058">
        <w:rPr>
          <w:i/>
          <w:iCs/>
        </w:rPr>
        <w:t xml:space="preserve">Decides </w:t>
      </w:r>
      <w:r w:rsidRPr="00832058">
        <w:t xml:space="preserve">to amend part I of Annex A to the Stockholm Convention on Persistent Organic Pollutants to list Dechlorane Plus with specific exemptions by inserting the following row: </w:t>
      </w:r>
    </w:p>
    <w:tbl>
      <w:tblPr>
        <w:tblW w:w="8307" w:type="dxa"/>
        <w:jc w:val="right"/>
        <w:tblLayout w:type="fixed"/>
        <w:tblLook w:val="0000" w:firstRow="0" w:lastRow="0" w:firstColumn="0" w:lastColumn="0" w:noHBand="0" w:noVBand="0"/>
      </w:tblPr>
      <w:tblGrid>
        <w:gridCol w:w="3293"/>
        <w:gridCol w:w="1159"/>
        <w:gridCol w:w="3855"/>
      </w:tblGrid>
      <w:tr w:rsidR="00BF57DC" w:rsidRPr="00832058" w14:paraId="664735BF" w14:textId="77777777" w:rsidTr="00E52223">
        <w:trPr>
          <w:trHeight w:val="57"/>
          <w:jc w:val="right"/>
        </w:trPr>
        <w:tc>
          <w:tcPr>
            <w:tcW w:w="3222" w:type="dxa"/>
            <w:tcBorders>
              <w:top w:val="single" w:sz="4" w:space="0" w:color="auto"/>
              <w:bottom w:val="single" w:sz="12" w:space="0" w:color="auto"/>
            </w:tcBorders>
            <w:shd w:val="clear" w:color="auto" w:fill="FFFFFF"/>
            <w:vAlign w:val="bottom"/>
          </w:tcPr>
          <w:p w14:paraId="662360F4" w14:textId="77777777" w:rsidR="00BF57DC" w:rsidRPr="00832058" w:rsidRDefault="00BF57DC" w:rsidP="00E52223">
            <w:pPr>
              <w:pStyle w:val="Normal-pool-Table"/>
              <w:rPr>
                <w:i/>
                <w:iCs/>
              </w:rPr>
            </w:pPr>
            <w:r w:rsidRPr="00832058">
              <w:rPr>
                <w:i/>
                <w:iCs/>
              </w:rPr>
              <w:t xml:space="preserve">Chemical </w:t>
            </w:r>
          </w:p>
        </w:tc>
        <w:tc>
          <w:tcPr>
            <w:tcW w:w="1134" w:type="dxa"/>
            <w:tcBorders>
              <w:top w:val="single" w:sz="4" w:space="0" w:color="auto"/>
              <w:bottom w:val="single" w:sz="12" w:space="0" w:color="auto"/>
            </w:tcBorders>
            <w:shd w:val="clear" w:color="auto" w:fill="FFFFFF"/>
            <w:vAlign w:val="bottom"/>
          </w:tcPr>
          <w:p w14:paraId="764B6E98" w14:textId="77777777" w:rsidR="00BF57DC" w:rsidRPr="00832058" w:rsidRDefault="00BF57DC" w:rsidP="00E52223">
            <w:pPr>
              <w:pStyle w:val="Normal-pool-Table"/>
              <w:rPr>
                <w:i/>
                <w:iCs/>
              </w:rPr>
            </w:pPr>
            <w:r w:rsidRPr="00832058">
              <w:rPr>
                <w:i/>
                <w:iCs/>
              </w:rPr>
              <w:t>Activity</w:t>
            </w:r>
          </w:p>
        </w:tc>
        <w:tc>
          <w:tcPr>
            <w:tcW w:w="3771" w:type="dxa"/>
            <w:tcBorders>
              <w:top w:val="single" w:sz="4" w:space="0" w:color="auto"/>
              <w:bottom w:val="single" w:sz="12" w:space="0" w:color="auto"/>
            </w:tcBorders>
            <w:shd w:val="clear" w:color="auto" w:fill="FFFFFF"/>
            <w:vAlign w:val="bottom"/>
          </w:tcPr>
          <w:p w14:paraId="46DEA405" w14:textId="77777777" w:rsidR="00BF57DC" w:rsidRPr="00832058" w:rsidRDefault="00BF57DC" w:rsidP="00E52223">
            <w:pPr>
              <w:pStyle w:val="Normal-pool-Table"/>
              <w:rPr>
                <w:i/>
                <w:iCs/>
              </w:rPr>
            </w:pPr>
            <w:r w:rsidRPr="00832058">
              <w:rPr>
                <w:i/>
                <w:iCs/>
              </w:rPr>
              <w:t>Specific exemption</w:t>
            </w:r>
          </w:p>
        </w:tc>
      </w:tr>
      <w:tr w:rsidR="00BF57DC" w:rsidRPr="00832058" w14:paraId="1B7AB7E3" w14:textId="77777777" w:rsidTr="00E52223">
        <w:trPr>
          <w:trHeight w:val="57"/>
          <w:jc w:val="right"/>
        </w:trPr>
        <w:tc>
          <w:tcPr>
            <w:tcW w:w="3222" w:type="dxa"/>
            <w:vMerge w:val="restart"/>
            <w:tcBorders>
              <w:top w:val="single" w:sz="12" w:space="0" w:color="auto"/>
            </w:tcBorders>
            <w:shd w:val="clear" w:color="auto" w:fill="auto"/>
          </w:tcPr>
          <w:p w14:paraId="54E5C9BC" w14:textId="77777777" w:rsidR="00BF57DC" w:rsidRPr="00832058" w:rsidRDefault="00BF57DC" w:rsidP="00E52223">
            <w:pPr>
              <w:pStyle w:val="Normal-pool-Table"/>
            </w:pPr>
            <w:r w:rsidRPr="00832058">
              <w:t>Dechlorane Plus</w:t>
            </w:r>
          </w:p>
          <w:p w14:paraId="0E7919FA" w14:textId="77777777" w:rsidR="00BF57DC" w:rsidRPr="00832058" w:rsidRDefault="00BF57DC" w:rsidP="00E52223">
            <w:pPr>
              <w:pStyle w:val="Normal-pool-Table"/>
            </w:pPr>
            <w:r w:rsidRPr="00832058">
              <w:t>CAS No. 13560-89-9</w:t>
            </w:r>
          </w:p>
          <w:p w14:paraId="56E635C7" w14:textId="77777777" w:rsidR="00BF57DC" w:rsidRPr="00832058" w:rsidRDefault="00BF57DC" w:rsidP="00E52223">
            <w:pPr>
              <w:pStyle w:val="Normal-pool-Table"/>
            </w:pPr>
          </w:p>
          <w:p w14:paraId="58AA08B4" w14:textId="77777777" w:rsidR="00BF57DC" w:rsidRPr="00832058" w:rsidRDefault="00BF57DC" w:rsidP="00E52223">
            <w:pPr>
              <w:pStyle w:val="Normal-pool-Table"/>
            </w:pPr>
            <w:r w:rsidRPr="00832058">
              <w:t xml:space="preserve">“Dechlorane Plus” includes its </w:t>
            </w:r>
            <w:proofErr w:type="spellStart"/>
            <w:r w:rsidRPr="00832058">
              <w:t>syn</w:t>
            </w:r>
            <w:proofErr w:type="spellEnd"/>
            <w:r w:rsidRPr="00832058">
              <w:t>-isomer (CAS No. 135821-03-3) and its anti-isomer (CAS No. 135821-74-8).</w:t>
            </w:r>
          </w:p>
        </w:tc>
        <w:tc>
          <w:tcPr>
            <w:tcW w:w="1134" w:type="dxa"/>
            <w:tcBorders>
              <w:top w:val="single" w:sz="12" w:space="0" w:color="auto"/>
            </w:tcBorders>
            <w:shd w:val="clear" w:color="auto" w:fill="FFFFFF"/>
          </w:tcPr>
          <w:p w14:paraId="0E1CD36F" w14:textId="77777777" w:rsidR="00BF57DC" w:rsidRPr="00832058" w:rsidRDefault="00BF57DC" w:rsidP="00E52223">
            <w:pPr>
              <w:pStyle w:val="Normal-pool-Table"/>
            </w:pPr>
            <w:r w:rsidRPr="00832058">
              <w:t xml:space="preserve">Production </w:t>
            </w:r>
          </w:p>
        </w:tc>
        <w:tc>
          <w:tcPr>
            <w:tcW w:w="3771" w:type="dxa"/>
            <w:tcBorders>
              <w:top w:val="single" w:sz="12" w:space="0" w:color="auto"/>
            </w:tcBorders>
            <w:shd w:val="clear" w:color="auto" w:fill="FFFFFF"/>
          </w:tcPr>
          <w:p w14:paraId="02E80E56" w14:textId="77777777" w:rsidR="00BF57DC" w:rsidRPr="00832058" w:rsidRDefault="00BF57DC" w:rsidP="00E52223">
            <w:pPr>
              <w:pStyle w:val="Normal-pool-Table"/>
            </w:pPr>
            <w:r w:rsidRPr="00832058">
              <w:t>None</w:t>
            </w:r>
          </w:p>
        </w:tc>
      </w:tr>
      <w:tr w:rsidR="00BF57DC" w:rsidRPr="00832058" w14:paraId="53D8D370" w14:textId="77777777" w:rsidTr="00E52223">
        <w:trPr>
          <w:trHeight w:val="57"/>
          <w:jc w:val="right"/>
        </w:trPr>
        <w:tc>
          <w:tcPr>
            <w:tcW w:w="3222" w:type="dxa"/>
            <w:vMerge/>
            <w:tcBorders>
              <w:bottom w:val="single" w:sz="12" w:space="0" w:color="auto"/>
            </w:tcBorders>
            <w:shd w:val="clear" w:color="auto" w:fill="auto"/>
          </w:tcPr>
          <w:p w14:paraId="4DED2D3F" w14:textId="77777777" w:rsidR="00BF57DC" w:rsidRPr="00832058" w:rsidRDefault="00BF57DC" w:rsidP="00E52223">
            <w:pPr>
              <w:pStyle w:val="Normal-pool-Table"/>
              <w:rPr>
                <w:b/>
              </w:rPr>
            </w:pPr>
          </w:p>
        </w:tc>
        <w:tc>
          <w:tcPr>
            <w:tcW w:w="1134" w:type="dxa"/>
            <w:tcBorders>
              <w:bottom w:val="single" w:sz="12" w:space="0" w:color="auto"/>
            </w:tcBorders>
            <w:shd w:val="clear" w:color="auto" w:fill="auto"/>
          </w:tcPr>
          <w:p w14:paraId="1EEDBA0F" w14:textId="77777777" w:rsidR="00BF57DC" w:rsidRPr="00832058" w:rsidRDefault="00BF57DC" w:rsidP="00E52223">
            <w:pPr>
              <w:pStyle w:val="Normal-pool-Table"/>
            </w:pPr>
            <w:r w:rsidRPr="00832058">
              <w:t>Use</w:t>
            </w:r>
          </w:p>
        </w:tc>
        <w:tc>
          <w:tcPr>
            <w:tcW w:w="3771" w:type="dxa"/>
            <w:tcBorders>
              <w:bottom w:val="single" w:sz="12" w:space="0" w:color="auto"/>
            </w:tcBorders>
            <w:shd w:val="clear" w:color="auto" w:fill="auto"/>
          </w:tcPr>
          <w:p w14:paraId="210781B5" w14:textId="77777777" w:rsidR="00BF57DC" w:rsidRPr="00832058" w:rsidRDefault="00BF57DC" w:rsidP="00E52223">
            <w:pPr>
              <w:pStyle w:val="Normal-pool-Table"/>
            </w:pPr>
            <w:r w:rsidRPr="00832058">
              <w:t>In accordance with part XI of this Annex:</w:t>
            </w:r>
          </w:p>
          <w:p w14:paraId="3807AF55" w14:textId="77777777" w:rsidR="00BF57DC" w:rsidRPr="00832058" w:rsidRDefault="00BF57DC" w:rsidP="00BF57DC">
            <w:pPr>
              <w:pStyle w:val="Normal-pool-Table"/>
              <w:numPr>
                <w:ilvl w:val="0"/>
                <w:numId w:val="24"/>
              </w:numPr>
              <w:ind w:left="386"/>
            </w:pPr>
            <w:r w:rsidRPr="00832058">
              <w:t xml:space="preserve">Aerospace </w:t>
            </w:r>
          </w:p>
          <w:p w14:paraId="19DE1AA9" w14:textId="77777777" w:rsidR="00BF57DC" w:rsidRPr="00832058" w:rsidRDefault="00BF57DC" w:rsidP="00BF57DC">
            <w:pPr>
              <w:pStyle w:val="Normal-pool-Table"/>
              <w:numPr>
                <w:ilvl w:val="0"/>
                <w:numId w:val="24"/>
              </w:numPr>
              <w:ind w:left="386"/>
            </w:pPr>
            <w:r w:rsidRPr="00832058">
              <w:t xml:space="preserve">Space and defence applications </w:t>
            </w:r>
          </w:p>
          <w:p w14:paraId="78B18382" w14:textId="77777777" w:rsidR="00BF57DC" w:rsidRPr="00832058" w:rsidRDefault="00BF57DC" w:rsidP="00BF57DC">
            <w:pPr>
              <w:pStyle w:val="Normal-pool-Table"/>
              <w:numPr>
                <w:ilvl w:val="0"/>
                <w:numId w:val="24"/>
              </w:numPr>
              <w:ind w:left="386"/>
            </w:pPr>
            <w:r w:rsidRPr="00832058">
              <w:t xml:space="preserve">Medical imaging and radiotherapy devices and installations </w:t>
            </w:r>
          </w:p>
          <w:p w14:paraId="4D0F0252" w14:textId="77777777" w:rsidR="00BF57DC" w:rsidRPr="00832058" w:rsidRDefault="00BF57DC" w:rsidP="00BF57DC">
            <w:pPr>
              <w:pStyle w:val="Normal-pool-Table"/>
              <w:numPr>
                <w:ilvl w:val="0"/>
                <w:numId w:val="24"/>
              </w:numPr>
              <w:ind w:left="386"/>
            </w:pPr>
            <w:r w:rsidRPr="00832058">
              <w:t xml:space="preserve">Replacement parts for, and repair of, articles in applications in accordance with the provisions of paragraphs 2 and 3 of part XI of this Annex </w:t>
            </w:r>
          </w:p>
        </w:tc>
      </w:tr>
    </w:tbl>
    <w:p w14:paraId="40344CC0" w14:textId="77777777" w:rsidR="00BF57DC" w:rsidRPr="00832058" w:rsidRDefault="00BF57DC" w:rsidP="00BF57DC">
      <w:pPr>
        <w:pStyle w:val="Normal-pool"/>
        <w:numPr>
          <w:ilvl w:val="0"/>
          <w:numId w:val="21"/>
        </w:numPr>
        <w:tabs>
          <w:tab w:val="clear" w:pos="1247"/>
          <w:tab w:val="clear" w:pos="1871"/>
          <w:tab w:val="clear" w:pos="2495"/>
          <w:tab w:val="clear" w:pos="3119"/>
          <w:tab w:val="clear" w:pos="3742"/>
          <w:tab w:val="clear" w:pos="4366"/>
        </w:tabs>
        <w:spacing w:before="240" w:after="120"/>
        <w:ind w:left="1247" w:firstLine="624"/>
      </w:pPr>
      <w:r w:rsidRPr="00832058">
        <w:rPr>
          <w:i/>
          <w:iCs/>
        </w:rPr>
        <w:t>Also decides</w:t>
      </w:r>
      <w:r w:rsidRPr="00832058">
        <w:t xml:space="preserve"> to insert a new part XI in Annex A, as follows: </w:t>
      </w:r>
    </w:p>
    <w:p w14:paraId="31712C28" w14:textId="77777777" w:rsidR="00BF57DC" w:rsidRPr="00832058" w:rsidRDefault="00BF57DC" w:rsidP="00BF57DC">
      <w:pPr>
        <w:pStyle w:val="CH3"/>
        <w:tabs>
          <w:tab w:val="clear" w:pos="851"/>
          <w:tab w:val="clear" w:pos="1247"/>
          <w:tab w:val="clear" w:pos="1871"/>
          <w:tab w:val="clear" w:pos="2495"/>
          <w:tab w:val="clear" w:pos="3119"/>
          <w:tab w:val="clear" w:pos="3742"/>
          <w:tab w:val="clear" w:pos="4366"/>
          <w:tab w:val="left" w:pos="624"/>
        </w:tabs>
        <w:ind w:left="2495" w:firstLine="0"/>
        <w:jc w:val="center"/>
      </w:pPr>
      <w:r w:rsidRPr="00832058">
        <w:t>Part XI</w:t>
      </w:r>
    </w:p>
    <w:p w14:paraId="5DB7BC2B" w14:textId="77777777" w:rsidR="00BF57DC" w:rsidRPr="00832058" w:rsidRDefault="00BF57DC" w:rsidP="00BF57DC">
      <w:pPr>
        <w:pStyle w:val="CH3"/>
        <w:tabs>
          <w:tab w:val="clear" w:pos="851"/>
          <w:tab w:val="clear" w:pos="1247"/>
          <w:tab w:val="clear" w:pos="1871"/>
          <w:tab w:val="clear" w:pos="2495"/>
          <w:tab w:val="clear" w:pos="3119"/>
          <w:tab w:val="clear" w:pos="3742"/>
          <w:tab w:val="clear" w:pos="4366"/>
          <w:tab w:val="left" w:pos="624"/>
        </w:tabs>
        <w:spacing w:before="0"/>
        <w:ind w:left="2495" w:firstLine="0"/>
        <w:jc w:val="center"/>
        <w:rPr>
          <w:bCs/>
        </w:rPr>
      </w:pPr>
      <w:r w:rsidRPr="00832058">
        <w:t>Dechlorane</w:t>
      </w:r>
      <w:r w:rsidRPr="00832058">
        <w:rPr>
          <w:bCs/>
        </w:rPr>
        <w:t xml:space="preserve"> Plus</w:t>
      </w:r>
    </w:p>
    <w:p w14:paraId="6CBA9BF4" w14:textId="77777777" w:rsidR="00BF57DC" w:rsidRPr="00832058" w:rsidRDefault="00BF57DC" w:rsidP="00BF57DC">
      <w:pPr>
        <w:pStyle w:val="Normal-pool"/>
        <w:numPr>
          <w:ilvl w:val="0"/>
          <w:numId w:val="20"/>
        </w:numPr>
        <w:tabs>
          <w:tab w:val="clear" w:pos="1247"/>
          <w:tab w:val="clear" w:pos="1871"/>
          <w:tab w:val="clear" w:pos="2495"/>
          <w:tab w:val="clear" w:pos="3119"/>
          <w:tab w:val="clear" w:pos="3742"/>
          <w:tab w:val="clear" w:pos="4366"/>
        </w:tabs>
        <w:spacing w:after="120"/>
        <w:ind w:left="2495" w:firstLine="624"/>
      </w:pPr>
      <w:r w:rsidRPr="00832058">
        <w:rPr>
          <w:color w:val="000000"/>
        </w:rPr>
        <w:t xml:space="preserve">The use of Dechlorane Plus shall be eliminated except </w:t>
      </w:r>
      <w:r w:rsidRPr="00832058">
        <w:t xml:space="preserve">for Parties that have notified the </w:t>
      </w:r>
      <w:r w:rsidRPr="00832058">
        <w:rPr>
          <w:color w:val="000000"/>
        </w:rPr>
        <w:t>Secretariat</w:t>
      </w:r>
      <w:r w:rsidRPr="00832058">
        <w:t xml:space="preserve"> of their intention to use it in accordance with Article 4. </w:t>
      </w:r>
      <w:bookmarkStart w:id="1" w:name="_Hlk133916152"/>
      <w:bookmarkStart w:id="2" w:name="_Hlk134021424"/>
    </w:p>
    <w:p w14:paraId="4DFDD3C7" w14:textId="77777777" w:rsidR="00BF57DC" w:rsidRPr="00832058" w:rsidRDefault="00BF57DC" w:rsidP="00BF57DC">
      <w:pPr>
        <w:pStyle w:val="Normal-pool"/>
        <w:numPr>
          <w:ilvl w:val="0"/>
          <w:numId w:val="20"/>
        </w:numPr>
        <w:tabs>
          <w:tab w:val="clear" w:pos="1247"/>
          <w:tab w:val="clear" w:pos="1871"/>
          <w:tab w:val="clear" w:pos="2495"/>
          <w:tab w:val="clear" w:pos="3119"/>
          <w:tab w:val="clear" w:pos="3742"/>
          <w:tab w:val="clear" w:pos="4366"/>
        </w:tabs>
        <w:spacing w:after="120"/>
        <w:ind w:left="2495" w:firstLine="624"/>
        <w:rPr>
          <w:color w:val="000000"/>
        </w:rPr>
      </w:pPr>
      <w:r w:rsidRPr="00832058">
        <w:rPr>
          <w:color w:val="000000"/>
        </w:rPr>
        <w:t xml:space="preserve">Specific exemptions for the use of Dechlorane Plus for replacement parts for, and repair of, articles shall apply where Dechlorane Plus was originally used in the manufacture of those articles and </w:t>
      </w:r>
      <w:bookmarkEnd w:id="1"/>
      <w:r w:rsidRPr="00832058">
        <w:rPr>
          <w:color w:val="000000"/>
        </w:rPr>
        <w:t>may be available, limited to the following applications, until the end of the service life of the articles or 2044, whichever comes earlier:</w:t>
      </w:r>
    </w:p>
    <w:bookmarkEnd w:id="2"/>
    <w:p w14:paraId="1DB2681D" w14:textId="77777777" w:rsidR="00BF57DC" w:rsidRPr="00832058" w:rsidRDefault="00BF57DC" w:rsidP="00BF57DC">
      <w:pPr>
        <w:pStyle w:val="Normal-pool"/>
        <w:numPr>
          <w:ilvl w:val="0"/>
          <w:numId w:val="22"/>
        </w:numPr>
        <w:tabs>
          <w:tab w:val="clear" w:pos="1247"/>
          <w:tab w:val="clear" w:pos="1871"/>
          <w:tab w:val="clear" w:pos="2495"/>
          <w:tab w:val="clear" w:pos="3119"/>
          <w:tab w:val="clear" w:pos="3742"/>
          <w:tab w:val="clear" w:pos="4366"/>
        </w:tabs>
        <w:spacing w:after="120"/>
        <w:ind w:left="2495" w:firstLine="624"/>
      </w:pPr>
      <w:r w:rsidRPr="00832058">
        <w:t>Aerospace (such as aircraft engine fan case rub strip products and void</w:t>
      </w:r>
      <w:r w:rsidRPr="00832058">
        <w:noBreakHyphen/>
        <w:t>filling and edge-sealing products, aircraft engine manufacturing repairs, electrical items, structural panels and aircraft cabin interiors</w:t>
      </w:r>
      <w:proofErr w:type="gramStart"/>
      <w:r w:rsidRPr="00832058">
        <w:t>);</w:t>
      </w:r>
      <w:proofErr w:type="gramEnd"/>
    </w:p>
    <w:p w14:paraId="6050ECCF" w14:textId="77777777" w:rsidR="00BF57DC" w:rsidRPr="00832058" w:rsidRDefault="00BF57DC" w:rsidP="00BF57DC">
      <w:pPr>
        <w:pStyle w:val="Normal-pool"/>
        <w:numPr>
          <w:ilvl w:val="0"/>
          <w:numId w:val="22"/>
        </w:numPr>
        <w:tabs>
          <w:tab w:val="clear" w:pos="1247"/>
          <w:tab w:val="clear" w:pos="1871"/>
          <w:tab w:val="clear" w:pos="2495"/>
          <w:tab w:val="clear" w:pos="3119"/>
          <w:tab w:val="clear" w:pos="3742"/>
          <w:tab w:val="clear" w:pos="4366"/>
        </w:tabs>
        <w:spacing w:after="120"/>
        <w:ind w:left="2495" w:firstLine="624"/>
        <w:rPr>
          <w:rFonts w:eastAsia="SimSun"/>
          <w:iCs/>
        </w:rPr>
      </w:pPr>
      <w:r w:rsidRPr="00832058">
        <w:rPr>
          <w:rFonts w:eastAsia="SimSun"/>
        </w:rPr>
        <w:t>Space (</w:t>
      </w:r>
      <w:r w:rsidRPr="00832058">
        <w:t xml:space="preserve">such as satellites, probes and other exploration equipment, manned cabins and </w:t>
      </w:r>
      <w:r w:rsidRPr="00832058">
        <w:rPr>
          <w:color w:val="000000"/>
        </w:rPr>
        <w:t>laboratories</w:t>
      </w:r>
      <w:r w:rsidRPr="00832058">
        <w:t>, heat-</w:t>
      </w:r>
      <w:r w:rsidRPr="00832058">
        <w:rPr>
          <w:color w:val="000000"/>
        </w:rPr>
        <w:t>insulating</w:t>
      </w:r>
      <w:r w:rsidRPr="00832058">
        <w:t xml:space="preserve"> materials for rocket motors and ground support equipment</w:t>
      </w:r>
      <w:proofErr w:type="gramStart"/>
      <w:r w:rsidRPr="00832058">
        <w:t>)</w:t>
      </w:r>
      <w:r w:rsidRPr="00832058">
        <w:rPr>
          <w:rFonts w:eastAsia="SimSun"/>
          <w:iCs/>
        </w:rPr>
        <w:t>;</w:t>
      </w:r>
      <w:proofErr w:type="gramEnd"/>
    </w:p>
    <w:p w14:paraId="1B99BDF5" w14:textId="77777777" w:rsidR="00BF57DC" w:rsidRPr="00832058" w:rsidRDefault="00BF57DC" w:rsidP="00BF57DC">
      <w:pPr>
        <w:pStyle w:val="Normal-pool"/>
        <w:numPr>
          <w:ilvl w:val="0"/>
          <w:numId w:val="22"/>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Defence (</w:t>
      </w:r>
      <w:r w:rsidRPr="00832058">
        <w:t xml:space="preserve">such as naval vessels, missiles, launch platforms, ordnance, communication equipment, radar and </w:t>
      </w:r>
      <w:r w:rsidRPr="00832058">
        <w:rPr>
          <w:color w:val="000000"/>
        </w:rPr>
        <w:t>lidar</w:t>
      </w:r>
      <w:r w:rsidRPr="00832058">
        <w:t xml:space="preserve"> systems and support equipment</w:t>
      </w:r>
      <w:proofErr w:type="gramStart"/>
      <w:r w:rsidRPr="00832058">
        <w:t>)</w:t>
      </w:r>
      <w:r w:rsidRPr="00832058">
        <w:rPr>
          <w:rFonts w:eastAsia="SimSun"/>
        </w:rPr>
        <w:t>;</w:t>
      </w:r>
      <w:proofErr w:type="gramEnd"/>
    </w:p>
    <w:p w14:paraId="74192409" w14:textId="77777777" w:rsidR="00BF57DC" w:rsidRPr="00832058" w:rsidRDefault="00BF57DC" w:rsidP="00BF57DC">
      <w:pPr>
        <w:pStyle w:val="Normal-pool"/>
        <w:numPr>
          <w:ilvl w:val="0"/>
          <w:numId w:val="22"/>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 xml:space="preserve">Motor vehicles (covering all land-based vehicles, such as cars, motorcycles, </w:t>
      </w:r>
      <w:r w:rsidRPr="00832058">
        <w:rPr>
          <w:color w:val="000000"/>
        </w:rPr>
        <w:t>agricultural</w:t>
      </w:r>
      <w:r w:rsidRPr="00832058">
        <w:rPr>
          <w:rFonts w:eastAsia="SimSun"/>
        </w:rPr>
        <w:t xml:space="preserve"> and </w:t>
      </w:r>
      <w:r w:rsidRPr="00832058">
        <w:rPr>
          <w:color w:val="000000"/>
        </w:rPr>
        <w:t>construction</w:t>
      </w:r>
      <w:r w:rsidRPr="00832058">
        <w:rPr>
          <w:rFonts w:eastAsia="SimSun"/>
        </w:rPr>
        <w:t xml:space="preserve"> vehicles and industrial trucks; applications include cables, wire harnesses, connectors and insulation tapes</w:t>
      </w:r>
      <w:proofErr w:type="gramStart"/>
      <w:r w:rsidRPr="00832058">
        <w:rPr>
          <w:rFonts w:eastAsia="SimSun"/>
        </w:rPr>
        <w:t>);</w:t>
      </w:r>
      <w:proofErr w:type="gramEnd"/>
    </w:p>
    <w:p w14:paraId="03886AC7" w14:textId="77777777" w:rsidR="00BF57DC" w:rsidRPr="00832058" w:rsidRDefault="00BF57DC" w:rsidP="00BF57DC">
      <w:pPr>
        <w:pStyle w:val="Normal-pool"/>
        <w:numPr>
          <w:ilvl w:val="0"/>
          <w:numId w:val="22"/>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 xml:space="preserve">Stationary industrial machines (such as </w:t>
      </w:r>
      <w:r w:rsidRPr="00832058">
        <w:t xml:space="preserve">tower cranes, concrete plants and hydraulic crushers; </w:t>
      </w:r>
      <w:r w:rsidRPr="00832058">
        <w:rPr>
          <w:color w:val="000000"/>
        </w:rPr>
        <w:t>applications</w:t>
      </w:r>
      <w:r w:rsidRPr="00832058">
        <w:rPr>
          <w:rFonts w:eastAsia="SimSun"/>
        </w:rPr>
        <w:t xml:space="preserve"> include cables, wire harnesses, connectors and insulation tapes</w:t>
      </w:r>
      <w:r w:rsidRPr="00832058">
        <w:t>)</w:t>
      </w:r>
      <w:r w:rsidRPr="00832058">
        <w:rPr>
          <w:rFonts w:eastAsia="SimSun"/>
        </w:rPr>
        <w:t xml:space="preserve"> for use in agriculture, forestry and </w:t>
      </w:r>
      <w:proofErr w:type="gramStart"/>
      <w:r w:rsidRPr="00832058">
        <w:rPr>
          <w:rFonts w:eastAsia="SimSun"/>
        </w:rPr>
        <w:t>construction;</w:t>
      </w:r>
      <w:proofErr w:type="gramEnd"/>
    </w:p>
    <w:p w14:paraId="2375115D" w14:textId="77777777" w:rsidR="00BF57DC" w:rsidRPr="00832058" w:rsidRDefault="00BF57DC" w:rsidP="00BF57DC">
      <w:pPr>
        <w:pStyle w:val="Normal-pool"/>
        <w:numPr>
          <w:ilvl w:val="0"/>
          <w:numId w:val="22"/>
        </w:numPr>
        <w:tabs>
          <w:tab w:val="clear" w:pos="1247"/>
          <w:tab w:val="clear" w:pos="1871"/>
          <w:tab w:val="clear" w:pos="2495"/>
          <w:tab w:val="clear" w:pos="3119"/>
          <w:tab w:val="clear" w:pos="3742"/>
          <w:tab w:val="clear" w:pos="4366"/>
        </w:tabs>
        <w:spacing w:after="120"/>
        <w:ind w:left="2495" w:firstLine="624"/>
        <w:rPr>
          <w:rFonts w:eastAsia="SimSun"/>
        </w:rPr>
      </w:pPr>
      <w:r w:rsidRPr="00832058">
        <w:rPr>
          <w:color w:val="000000"/>
        </w:rPr>
        <w:t>Marine</w:t>
      </w:r>
      <w:r w:rsidRPr="00832058">
        <w:rPr>
          <w:rFonts w:eastAsia="SimSun"/>
        </w:rPr>
        <w:t xml:space="preserve">, garden, forestry and outdoor power </w:t>
      </w:r>
      <w:proofErr w:type="gramStart"/>
      <w:r w:rsidRPr="00832058">
        <w:rPr>
          <w:rFonts w:eastAsia="SimSun"/>
        </w:rPr>
        <w:t>equipment;</w:t>
      </w:r>
      <w:proofErr w:type="gramEnd"/>
    </w:p>
    <w:p w14:paraId="5D27D1AF" w14:textId="77777777" w:rsidR="00BF57DC" w:rsidRPr="00832058" w:rsidRDefault="00BF57DC" w:rsidP="00BF57DC">
      <w:pPr>
        <w:pStyle w:val="Normal-pool"/>
        <w:numPr>
          <w:ilvl w:val="0"/>
          <w:numId w:val="22"/>
        </w:numPr>
        <w:tabs>
          <w:tab w:val="clear" w:pos="1247"/>
          <w:tab w:val="clear" w:pos="1871"/>
          <w:tab w:val="clear" w:pos="2495"/>
          <w:tab w:val="clear" w:pos="3119"/>
          <w:tab w:val="clear" w:pos="3742"/>
          <w:tab w:val="clear" w:pos="4366"/>
        </w:tabs>
        <w:spacing w:after="120"/>
        <w:ind w:left="2495" w:firstLine="624"/>
      </w:pPr>
      <w:r w:rsidRPr="00832058">
        <w:rPr>
          <w:color w:val="000000"/>
        </w:rPr>
        <w:t>Instruments</w:t>
      </w:r>
      <w:r w:rsidRPr="00832058">
        <w:rPr>
          <w:rFonts w:eastAsia="SimSun"/>
        </w:rPr>
        <w:t xml:space="preserve"> for analysis, measurements, control, monitoring, testing, </w:t>
      </w:r>
      <w:proofErr w:type="gramStart"/>
      <w:r w:rsidRPr="00832058">
        <w:rPr>
          <w:rFonts w:eastAsia="SimSun"/>
        </w:rPr>
        <w:t>production</w:t>
      </w:r>
      <w:proofErr w:type="gramEnd"/>
      <w:r w:rsidRPr="00832058">
        <w:rPr>
          <w:rFonts w:eastAsia="SimSun"/>
        </w:rPr>
        <w:t xml:space="preserve"> and </w:t>
      </w:r>
      <w:r w:rsidRPr="00832058">
        <w:rPr>
          <w:color w:val="000000"/>
        </w:rPr>
        <w:t>inspection</w:t>
      </w:r>
      <w:r w:rsidRPr="00832058">
        <w:rPr>
          <w:rFonts w:eastAsia="SimSun"/>
        </w:rPr>
        <w:t>.</w:t>
      </w:r>
    </w:p>
    <w:p w14:paraId="5BA4098E" w14:textId="77777777" w:rsidR="00BF57DC" w:rsidRPr="00832058" w:rsidRDefault="00BF57DC" w:rsidP="00BF57DC">
      <w:pPr>
        <w:pStyle w:val="Normal-pool"/>
        <w:numPr>
          <w:ilvl w:val="0"/>
          <w:numId w:val="20"/>
        </w:numPr>
        <w:tabs>
          <w:tab w:val="clear" w:pos="1247"/>
          <w:tab w:val="clear" w:pos="1871"/>
          <w:tab w:val="clear" w:pos="2495"/>
          <w:tab w:val="clear" w:pos="3119"/>
          <w:tab w:val="clear" w:pos="3742"/>
          <w:tab w:val="clear" w:pos="4366"/>
        </w:tabs>
        <w:spacing w:after="120"/>
        <w:ind w:left="2495" w:firstLine="624"/>
        <w:rPr>
          <w:color w:val="000000"/>
        </w:rPr>
      </w:pPr>
      <w:r w:rsidRPr="00832058">
        <w:rPr>
          <w:color w:val="000000"/>
        </w:rPr>
        <w:t>Specific exemptions for the use of Dechlorane Plus for replacement parts for, and repair of, articles shall apply where Dechlorane Plus was originally used in the manufacture of those articles and may be available, limited to the following applications, until the end of the service life of those articles, subject to review by the Conference of the Parties no later than 2041:</w:t>
      </w:r>
    </w:p>
    <w:p w14:paraId="3F0F6467" w14:textId="77777777" w:rsidR="00BF57DC" w:rsidRPr="00832058" w:rsidRDefault="00BF57DC" w:rsidP="00BF57DC">
      <w:pPr>
        <w:pStyle w:val="Normal-pool"/>
        <w:numPr>
          <w:ilvl w:val="0"/>
          <w:numId w:val="23"/>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 xml:space="preserve">Medical devices (such as ultrasound diagnostic devices, magnetic resonance </w:t>
      </w:r>
      <w:r w:rsidRPr="00832058">
        <w:t>imaging</w:t>
      </w:r>
      <w:r w:rsidRPr="00832058">
        <w:rPr>
          <w:rFonts w:eastAsia="SimSun"/>
        </w:rPr>
        <w:t xml:space="preserve"> systems, X-ray </w:t>
      </w:r>
      <w:r w:rsidRPr="00832058">
        <w:rPr>
          <w:color w:val="000000"/>
        </w:rPr>
        <w:t>imaging</w:t>
      </w:r>
      <w:r w:rsidRPr="00832058">
        <w:rPr>
          <w:rFonts w:eastAsia="SimSun"/>
        </w:rPr>
        <w:t xml:space="preserve"> systems, flexible endoscopes and radiotherapy devices and installations</w:t>
      </w:r>
      <w:proofErr w:type="gramStart"/>
      <w:r w:rsidRPr="00832058">
        <w:rPr>
          <w:rFonts w:eastAsia="SimSun"/>
        </w:rPr>
        <w:t>);</w:t>
      </w:r>
      <w:proofErr w:type="gramEnd"/>
    </w:p>
    <w:p w14:paraId="4C8B98C3" w14:textId="77777777" w:rsidR="00BF57DC" w:rsidRPr="00832058" w:rsidRDefault="00BF57DC" w:rsidP="00BF57DC">
      <w:pPr>
        <w:pStyle w:val="Normal-pool"/>
        <w:numPr>
          <w:ilvl w:val="0"/>
          <w:numId w:val="23"/>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In-vitro diagnostic devices (such as immunoassay analysers, haematology analysers, polymerase chain reaction (PCR) testing systems, genetic analysers, clinical chemistry analysers, blood coagulation analysers and urinalysis analysers).</w:t>
      </w:r>
    </w:p>
    <w:p w14:paraId="53EA3EF1" w14:textId="06AA31A0" w:rsidR="00F935A6" w:rsidRPr="00BF57DC" w:rsidRDefault="00F935A6" w:rsidP="00BF57DC"/>
    <w:sectPr w:rsidR="00F935A6" w:rsidRPr="00BF57D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73507" w14:textId="77777777" w:rsidR="004B476E" w:rsidRDefault="004B476E" w:rsidP="004B476E">
      <w:r>
        <w:separator/>
      </w:r>
    </w:p>
  </w:endnote>
  <w:endnote w:type="continuationSeparator" w:id="0">
    <w:p w14:paraId="018FF8F1" w14:textId="77777777" w:rsidR="004B476E" w:rsidRDefault="004B476E" w:rsidP="004B47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730E3" w14:textId="77777777" w:rsidR="004B476E" w:rsidRDefault="004B476E" w:rsidP="004B476E">
      <w:r>
        <w:separator/>
      </w:r>
    </w:p>
  </w:footnote>
  <w:footnote w:type="continuationSeparator" w:id="0">
    <w:p w14:paraId="30259370" w14:textId="77777777" w:rsidR="004B476E" w:rsidRDefault="004B476E" w:rsidP="004B476E">
      <w:r>
        <w:continuationSeparator/>
      </w:r>
    </w:p>
  </w:footnote>
  <w:footnote w:id="1">
    <w:p w14:paraId="4849EE41" w14:textId="77777777" w:rsidR="00BF57DC" w:rsidRPr="00C700C8" w:rsidRDefault="00BF57DC" w:rsidP="00BF57DC">
      <w:pPr>
        <w:pStyle w:val="Footnote-Text"/>
        <w:rPr>
          <w:szCs w:val="18"/>
        </w:rPr>
      </w:pPr>
      <w:r w:rsidRPr="00C700C8">
        <w:rPr>
          <w:rStyle w:val="FootnoteReference"/>
        </w:rPr>
        <w:footnoteRef/>
      </w:r>
      <w:r w:rsidRPr="00C700C8">
        <w:rPr>
          <w:szCs w:val="18"/>
        </w:rPr>
        <w:t xml:space="preserve"> UNEP/POPS/POPRC.17/13/Add.2; UNEP/POPS/POPRC.18/11/Add.1.</w:t>
      </w:r>
    </w:p>
  </w:footnote>
  <w:footnote w:id="2">
    <w:p w14:paraId="574611B9" w14:textId="77777777" w:rsidR="00BF57DC" w:rsidRPr="00C700C8" w:rsidRDefault="00BF57DC" w:rsidP="00BF57DC">
      <w:pPr>
        <w:pStyle w:val="Footnote-Text"/>
        <w:rPr>
          <w:szCs w:val="18"/>
        </w:rPr>
      </w:pPr>
      <w:r w:rsidRPr="00C700C8">
        <w:rPr>
          <w:rStyle w:val="FootnoteReference"/>
        </w:rPr>
        <w:footnoteRef/>
      </w:r>
      <w:r w:rsidRPr="00C700C8">
        <w:rPr>
          <w:szCs w:val="18"/>
        </w:rPr>
        <w:t xml:space="preserve"> </w:t>
      </w:r>
      <w:bookmarkStart w:id="0" w:name="_Hlk118809997"/>
      <w:r w:rsidRPr="00C700C8">
        <w:rPr>
          <w:szCs w:val="18"/>
        </w:rPr>
        <w:t>UNEP/POPS/COP.11/13</w:t>
      </w:r>
      <w:bookmarkEnd w:id="0"/>
      <w:r w:rsidRPr="00C700C8">
        <w:rPr>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86C1C"/>
    <w:multiLevelType w:val="hybridMultilevel"/>
    <w:tmpl w:val="BA2258E2"/>
    <w:lvl w:ilvl="0" w:tplc="535ECCF0">
      <w:start w:val="1"/>
      <w:numFmt w:val="decimal"/>
      <w:lvlText w:val="%1."/>
      <w:lvlJc w:val="left"/>
      <w:pPr>
        <w:ind w:left="720" w:hanging="360"/>
      </w:pPr>
      <w:rPr>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E0E62"/>
    <w:multiLevelType w:val="hybridMultilevel"/>
    <w:tmpl w:val="CDC0FD14"/>
    <w:lvl w:ilvl="0" w:tplc="0809000F">
      <w:start w:val="1"/>
      <w:numFmt w:val="decimal"/>
      <w:lvlText w:val="%1."/>
      <w:lvlJc w:val="left"/>
      <w:pPr>
        <w:ind w:left="2430" w:hanging="360"/>
      </w:pPr>
    </w:lvl>
    <w:lvl w:ilvl="1" w:tplc="A29EF6CE">
      <w:start w:val="1"/>
      <w:numFmt w:val="lowerLetter"/>
      <w:lvlText w:val="(%2)"/>
      <w:lvlJc w:val="left"/>
      <w:pPr>
        <w:ind w:left="3935" w:hanging="360"/>
      </w:pPr>
      <w:rPr>
        <w:rFonts w:hint="default"/>
      </w:rPr>
    </w:lvl>
    <w:lvl w:ilvl="2" w:tplc="0809001B" w:tentative="1">
      <w:start w:val="1"/>
      <w:numFmt w:val="lowerRoman"/>
      <w:lvlText w:val="%3."/>
      <w:lvlJc w:val="right"/>
      <w:pPr>
        <w:ind w:left="4655" w:hanging="180"/>
      </w:pPr>
    </w:lvl>
    <w:lvl w:ilvl="3" w:tplc="0809000F" w:tentative="1">
      <w:start w:val="1"/>
      <w:numFmt w:val="decimal"/>
      <w:lvlText w:val="%4."/>
      <w:lvlJc w:val="left"/>
      <w:pPr>
        <w:ind w:left="5375" w:hanging="360"/>
      </w:pPr>
    </w:lvl>
    <w:lvl w:ilvl="4" w:tplc="08090019" w:tentative="1">
      <w:start w:val="1"/>
      <w:numFmt w:val="lowerLetter"/>
      <w:lvlText w:val="%5."/>
      <w:lvlJc w:val="left"/>
      <w:pPr>
        <w:ind w:left="6095" w:hanging="360"/>
      </w:pPr>
    </w:lvl>
    <w:lvl w:ilvl="5" w:tplc="0809001B" w:tentative="1">
      <w:start w:val="1"/>
      <w:numFmt w:val="lowerRoman"/>
      <w:lvlText w:val="%6."/>
      <w:lvlJc w:val="right"/>
      <w:pPr>
        <w:ind w:left="6815" w:hanging="180"/>
      </w:pPr>
    </w:lvl>
    <w:lvl w:ilvl="6" w:tplc="0809000F" w:tentative="1">
      <w:start w:val="1"/>
      <w:numFmt w:val="decimal"/>
      <w:lvlText w:val="%7."/>
      <w:lvlJc w:val="left"/>
      <w:pPr>
        <w:ind w:left="7535" w:hanging="360"/>
      </w:pPr>
    </w:lvl>
    <w:lvl w:ilvl="7" w:tplc="08090019" w:tentative="1">
      <w:start w:val="1"/>
      <w:numFmt w:val="lowerLetter"/>
      <w:lvlText w:val="%8."/>
      <w:lvlJc w:val="left"/>
      <w:pPr>
        <w:ind w:left="8255" w:hanging="360"/>
      </w:pPr>
    </w:lvl>
    <w:lvl w:ilvl="8" w:tplc="0809001B" w:tentative="1">
      <w:start w:val="1"/>
      <w:numFmt w:val="lowerRoman"/>
      <w:lvlText w:val="%9."/>
      <w:lvlJc w:val="right"/>
      <w:pPr>
        <w:ind w:left="8975" w:hanging="180"/>
      </w:pPr>
    </w:lvl>
  </w:abstractNum>
  <w:abstractNum w:abstractNumId="2" w15:restartNumberingAfterBreak="0">
    <w:nsid w:val="06DA097F"/>
    <w:multiLevelType w:val="hybridMultilevel"/>
    <w:tmpl w:val="055E2752"/>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EF2503"/>
    <w:multiLevelType w:val="hybridMultilevel"/>
    <w:tmpl w:val="92C61CE0"/>
    <w:lvl w:ilvl="0" w:tplc="173A8FB8">
      <w:start w:val="1"/>
      <w:numFmt w:val="decimal"/>
      <w:lvlText w:val="%1."/>
      <w:lvlJc w:val="left"/>
      <w:pPr>
        <w:ind w:left="2851" w:hanging="360"/>
      </w:pPr>
      <w:rPr>
        <w:rFonts w:hint="default"/>
        <w:sz w:val="20"/>
        <w:szCs w:val="20"/>
      </w:rPr>
    </w:lvl>
    <w:lvl w:ilvl="1" w:tplc="04090019" w:tentative="1">
      <w:start w:val="1"/>
      <w:numFmt w:val="lowerLetter"/>
      <w:lvlText w:val="%2."/>
      <w:lvlJc w:val="left"/>
      <w:pPr>
        <w:ind w:left="3571" w:hanging="360"/>
      </w:pPr>
    </w:lvl>
    <w:lvl w:ilvl="2" w:tplc="0409001B" w:tentative="1">
      <w:start w:val="1"/>
      <w:numFmt w:val="lowerRoman"/>
      <w:lvlText w:val="%3."/>
      <w:lvlJc w:val="right"/>
      <w:pPr>
        <w:ind w:left="4291" w:hanging="180"/>
      </w:pPr>
    </w:lvl>
    <w:lvl w:ilvl="3" w:tplc="0409000F" w:tentative="1">
      <w:start w:val="1"/>
      <w:numFmt w:val="decimal"/>
      <w:lvlText w:val="%4."/>
      <w:lvlJc w:val="left"/>
      <w:pPr>
        <w:ind w:left="5011" w:hanging="360"/>
      </w:pPr>
    </w:lvl>
    <w:lvl w:ilvl="4" w:tplc="04090019" w:tentative="1">
      <w:start w:val="1"/>
      <w:numFmt w:val="lowerLetter"/>
      <w:lvlText w:val="%5."/>
      <w:lvlJc w:val="left"/>
      <w:pPr>
        <w:ind w:left="5731" w:hanging="360"/>
      </w:pPr>
    </w:lvl>
    <w:lvl w:ilvl="5" w:tplc="0409001B" w:tentative="1">
      <w:start w:val="1"/>
      <w:numFmt w:val="lowerRoman"/>
      <w:lvlText w:val="%6."/>
      <w:lvlJc w:val="right"/>
      <w:pPr>
        <w:ind w:left="6451" w:hanging="180"/>
      </w:pPr>
    </w:lvl>
    <w:lvl w:ilvl="6" w:tplc="0409000F" w:tentative="1">
      <w:start w:val="1"/>
      <w:numFmt w:val="decimal"/>
      <w:lvlText w:val="%7."/>
      <w:lvlJc w:val="left"/>
      <w:pPr>
        <w:ind w:left="7171" w:hanging="360"/>
      </w:pPr>
    </w:lvl>
    <w:lvl w:ilvl="7" w:tplc="04090019" w:tentative="1">
      <w:start w:val="1"/>
      <w:numFmt w:val="lowerLetter"/>
      <w:lvlText w:val="%8."/>
      <w:lvlJc w:val="left"/>
      <w:pPr>
        <w:ind w:left="7891" w:hanging="360"/>
      </w:pPr>
    </w:lvl>
    <w:lvl w:ilvl="8" w:tplc="0409001B" w:tentative="1">
      <w:start w:val="1"/>
      <w:numFmt w:val="lowerRoman"/>
      <w:lvlText w:val="%9."/>
      <w:lvlJc w:val="right"/>
      <w:pPr>
        <w:ind w:left="8611" w:hanging="180"/>
      </w:pPr>
    </w:lvl>
  </w:abstractNum>
  <w:abstractNum w:abstractNumId="4" w15:restartNumberingAfterBreak="0">
    <w:nsid w:val="0C607966"/>
    <w:multiLevelType w:val="hybridMultilevel"/>
    <w:tmpl w:val="FF2CFA30"/>
    <w:lvl w:ilvl="0" w:tplc="5F84B852">
      <w:start w:val="1"/>
      <w:numFmt w:val="lowerLetter"/>
      <w:lvlText w:val="(%1)"/>
      <w:lvlJc w:val="left"/>
      <w:pPr>
        <w:tabs>
          <w:tab w:val="num" w:pos="3935"/>
        </w:tabs>
        <w:ind w:left="393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932201"/>
    <w:multiLevelType w:val="hybridMultilevel"/>
    <w:tmpl w:val="1D04A2CC"/>
    <w:lvl w:ilvl="0" w:tplc="BB0E9228">
      <w:start w:val="1"/>
      <w:numFmt w:val="decimal"/>
      <w:lvlText w:val="%1."/>
      <w:lvlJc w:val="left"/>
      <w:pPr>
        <w:ind w:left="3215" w:hanging="360"/>
      </w:pPr>
      <w:rPr>
        <w:rFonts w:ascii="Times New Roman" w:hAnsi="Times New Roman" w:hint="default"/>
        <w:b w:val="0"/>
        <w:i w:val="0"/>
        <w:sz w:val="20"/>
        <w:szCs w:val="20"/>
      </w:rPr>
    </w:lvl>
    <w:lvl w:ilvl="1" w:tplc="3474A43E">
      <w:start w:val="1"/>
      <w:numFmt w:val="lowerLetter"/>
      <w:lvlText w:val="(%2)"/>
      <w:lvlJc w:val="left"/>
      <w:pPr>
        <w:ind w:left="3935" w:hanging="360"/>
      </w:pPr>
      <w:rPr>
        <w:rFonts w:hint="default"/>
      </w:rPr>
    </w:lvl>
    <w:lvl w:ilvl="2" w:tplc="0809001B" w:tentative="1">
      <w:start w:val="1"/>
      <w:numFmt w:val="lowerRoman"/>
      <w:lvlText w:val="%3."/>
      <w:lvlJc w:val="right"/>
      <w:pPr>
        <w:ind w:left="4655" w:hanging="180"/>
      </w:pPr>
    </w:lvl>
    <w:lvl w:ilvl="3" w:tplc="0809000F" w:tentative="1">
      <w:start w:val="1"/>
      <w:numFmt w:val="decimal"/>
      <w:lvlText w:val="%4."/>
      <w:lvlJc w:val="left"/>
      <w:pPr>
        <w:ind w:left="5375" w:hanging="360"/>
      </w:pPr>
    </w:lvl>
    <w:lvl w:ilvl="4" w:tplc="08090019" w:tentative="1">
      <w:start w:val="1"/>
      <w:numFmt w:val="lowerLetter"/>
      <w:lvlText w:val="%5."/>
      <w:lvlJc w:val="left"/>
      <w:pPr>
        <w:ind w:left="6095" w:hanging="360"/>
      </w:pPr>
    </w:lvl>
    <w:lvl w:ilvl="5" w:tplc="0809001B" w:tentative="1">
      <w:start w:val="1"/>
      <w:numFmt w:val="lowerRoman"/>
      <w:lvlText w:val="%6."/>
      <w:lvlJc w:val="right"/>
      <w:pPr>
        <w:ind w:left="6815" w:hanging="180"/>
      </w:pPr>
    </w:lvl>
    <w:lvl w:ilvl="6" w:tplc="0809000F" w:tentative="1">
      <w:start w:val="1"/>
      <w:numFmt w:val="decimal"/>
      <w:lvlText w:val="%7."/>
      <w:lvlJc w:val="left"/>
      <w:pPr>
        <w:ind w:left="7535" w:hanging="360"/>
      </w:pPr>
    </w:lvl>
    <w:lvl w:ilvl="7" w:tplc="08090019" w:tentative="1">
      <w:start w:val="1"/>
      <w:numFmt w:val="lowerLetter"/>
      <w:lvlText w:val="%8."/>
      <w:lvlJc w:val="left"/>
      <w:pPr>
        <w:ind w:left="8255" w:hanging="360"/>
      </w:pPr>
    </w:lvl>
    <w:lvl w:ilvl="8" w:tplc="0809001B" w:tentative="1">
      <w:start w:val="1"/>
      <w:numFmt w:val="lowerRoman"/>
      <w:lvlText w:val="%9."/>
      <w:lvlJc w:val="right"/>
      <w:pPr>
        <w:ind w:left="8975" w:hanging="180"/>
      </w:pPr>
    </w:lvl>
  </w:abstractNum>
  <w:abstractNum w:abstractNumId="6" w15:restartNumberingAfterBreak="0">
    <w:nsid w:val="15FC1CE0"/>
    <w:multiLevelType w:val="hybridMultilevel"/>
    <w:tmpl w:val="F0E4ED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start w:val="1"/>
      <w:numFmt w:val="decimal"/>
      <w:lvlText w:val="%7."/>
      <w:lvlJc w:val="left"/>
      <w:pPr>
        <w:ind w:left="216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030A75"/>
    <w:multiLevelType w:val="hybridMultilevel"/>
    <w:tmpl w:val="DB366A34"/>
    <w:lvl w:ilvl="0" w:tplc="BBD45822">
      <w:start w:val="1"/>
      <w:numFmt w:val="decimal"/>
      <w:lvlText w:val="%1."/>
      <w:lvlJc w:val="left"/>
      <w:pPr>
        <w:ind w:left="720" w:hanging="360"/>
      </w:pPr>
      <w:rPr>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F475DD"/>
    <w:multiLevelType w:val="hybridMultilevel"/>
    <w:tmpl w:val="DB366A34"/>
    <w:lvl w:ilvl="0" w:tplc="FFFFFFFF">
      <w:start w:val="1"/>
      <w:numFmt w:val="decimal"/>
      <w:lvlText w:val="%1."/>
      <w:lvlJc w:val="left"/>
      <w:pPr>
        <w:ind w:left="720" w:hanging="360"/>
      </w:pPr>
      <w:rPr>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F964829"/>
    <w:multiLevelType w:val="hybridMultilevel"/>
    <w:tmpl w:val="16922020"/>
    <w:lvl w:ilvl="0" w:tplc="0809000F">
      <w:start w:val="1"/>
      <w:numFmt w:val="decimal"/>
      <w:lvlText w:val="%1."/>
      <w:lvlJc w:val="left"/>
      <w:pPr>
        <w:ind w:left="720" w:hanging="360"/>
      </w:pPr>
    </w:lvl>
    <w:lvl w:ilvl="1" w:tplc="5E5ED10E">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22F7D1E"/>
    <w:multiLevelType w:val="hybridMultilevel"/>
    <w:tmpl w:val="055E27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1DE182D"/>
    <w:multiLevelType w:val="hybridMultilevel"/>
    <w:tmpl w:val="518AAA3E"/>
    <w:lvl w:ilvl="0" w:tplc="FC6C7DDE">
      <w:start w:val="1"/>
      <w:numFmt w:val="lowerLetter"/>
      <w:lvlText w:val="(%1)"/>
      <w:lvlJc w:val="left"/>
      <w:pPr>
        <w:ind w:left="3211" w:hanging="360"/>
      </w:pPr>
      <w:rPr>
        <w:rFonts w:hint="default"/>
      </w:rPr>
    </w:lvl>
    <w:lvl w:ilvl="1" w:tplc="08090019" w:tentative="1">
      <w:start w:val="1"/>
      <w:numFmt w:val="lowerLetter"/>
      <w:lvlText w:val="%2."/>
      <w:lvlJc w:val="left"/>
      <w:pPr>
        <w:ind w:left="3931" w:hanging="360"/>
      </w:pPr>
    </w:lvl>
    <w:lvl w:ilvl="2" w:tplc="0809001B" w:tentative="1">
      <w:start w:val="1"/>
      <w:numFmt w:val="lowerRoman"/>
      <w:lvlText w:val="%3."/>
      <w:lvlJc w:val="right"/>
      <w:pPr>
        <w:ind w:left="4651" w:hanging="180"/>
      </w:pPr>
    </w:lvl>
    <w:lvl w:ilvl="3" w:tplc="0809000F" w:tentative="1">
      <w:start w:val="1"/>
      <w:numFmt w:val="decimal"/>
      <w:lvlText w:val="%4."/>
      <w:lvlJc w:val="left"/>
      <w:pPr>
        <w:ind w:left="5371" w:hanging="360"/>
      </w:pPr>
    </w:lvl>
    <w:lvl w:ilvl="4" w:tplc="08090019" w:tentative="1">
      <w:start w:val="1"/>
      <w:numFmt w:val="lowerLetter"/>
      <w:lvlText w:val="%5."/>
      <w:lvlJc w:val="left"/>
      <w:pPr>
        <w:ind w:left="6091" w:hanging="360"/>
      </w:pPr>
    </w:lvl>
    <w:lvl w:ilvl="5" w:tplc="0809001B" w:tentative="1">
      <w:start w:val="1"/>
      <w:numFmt w:val="lowerRoman"/>
      <w:lvlText w:val="%6."/>
      <w:lvlJc w:val="right"/>
      <w:pPr>
        <w:ind w:left="6811" w:hanging="180"/>
      </w:pPr>
    </w:lvl>
    <w:lvl w:ilvl="6" w:tplc="0809000F" w:tentative="1">
      <w:start w:val="1"/>
      <w:numFmt w:val="decimal"/>
      <w:lvlText w:val="%7."/>
      <w:lvlJc w:val="left"/>
      <w:pPr>
        <w:ind w:left="7531" w:hanging="360"/>
      </w:pPr>
    </w:lvl>
    <w:lvl w:ilvl="7" w:tplc="08090019" w:tentative="1">
      <w:start w:val="1"/>
      <w:numFmt w:val="lowerLetter"/>
      <w:lvlText w:val="%8."/>
      <w:lvlJc w:val="left"/>
      <w:pPr>
        <w:ind w:left="8251" w:hanging="360"/>
      </w:pPr>
    </w:lvl>
    <w:lvl w:ilvl="8" w:tplc="0809001B" w:tentative="1">
      <w:start w:val="1"/>
      <w:numFmt w:val="lowerRoman"/>
      <w:lvlText w:val="%9."/>
      <w:lvlJc w:val="right"/>
      <w:pPr>
        <w:ind w:left="8971" w:hanging="180"/>
      </w:pPr>
    </w:lvl>
  </w:abstractNum>
  <w:abstractNum w:abstractNumId="12" w15:restartNumberingAfterBreak="0">
    <w:nsid w:val="44D26D60"/>
    <w:multiLevelType w:val="hybridMultilevel"/>
    <w:tmpl w:val="B06E0E28"/>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4D44C05"/>
    <w:multiLevelType w:val="hybridMultilevel"/>
    <w:tmpl w:val="B06E0E2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A3D5028"/>
    <w:multiLevelType w:val="hybridMultilevel"/>
    <w:tmpl w:val="C04CC76A"/>
    <w:lvl w:ilvl="0" w:tplc="78083696">
      <w:start w:val="1"/>
      <w:numFmt w:val="lowerLetter"/>
      <w:lvlText w:val="(%1)"/>
      <w:lvlJc w:val="left"/>
      <w:pPr>
        <w:ind w:left="3215" w:hanging="360"/>
      </w:pPr>
      <w:rPr>
        <w:rFonts w:hint="default"/>
      </w:rPr>
    </w:lvl>
    <w:lvl w:ilvl="1" w:tplc="08090019" w:tentative="1">
      <w:start w:val="1"/>
      <w:numFmt w:val="lowerLetter"/>
      <w:lvlText w:val="%2."/>
      <w:lvlJc w:val="left"/>
      <w:pPr>
        <w:ind w:left="3935" w:hanging="360"/>
      </w:pPr>
    </w:lvl>
    <w:lvl w:ilvl="2" w:tplc="0809001B" w:tentative="1">
      <w:start w:val="1"/>
      <w:numFmt w:val="lowerRoman"/>
      <w:lvlText w:val="%3."/>
      <w:lvlJc w:val="right"/>
      <w:pPr>
        <w:ind w:left="4655" w:hanging="180"/>
      </w:pPr>
    </w:lvl>
    <w:lvl w:ilvl="3" w:tplc="0809000F" w:tentative="1">
      <w:start w:val="1"/>
      <w:numFmt w:val="decimal"/>
      <w:lvlText w:val="%4."/>
      <w:lvlJc w:val="left"/>
      <w:pPr>
        <w:ind w:left="5375" w:hanging="360"/>
      </w:pPr>
    </w:lvl>
    <w:lvl w:ilvl="4" w:tplc="08090019" w:tentative="1">
      <w:start w:val="1"/>
      <w:numFmt w:val="lowerLetter"/>
      <w:lvlText w:val="%5."/>
      <w:lvlJc w:val="left"/>
      <w:pPr>
        <w:ind w:left="6095" w:hanging="360"/>
      </w:pPr>
    </w:lvl>
    <w:lvl w:ilvl="5" w:tplc="0809001B" w:tentative="1">
      <w:start w:val="1"/>
      <w:numFmt w:val="lowerRoman"/>
      <w:lvlText w:val="%6."/>
      <w:lvlJc w:val="right"/>
      <w:pPr>
        <w:ind w:left="6815" w:hanging="180"/>
      </w:pPr>
    </w:lvl>
    <w:lvl w:ilvl="6" w:tplc="0809000F" w:tentative="1">
      <w:start w:val="1"/>
      <w:numFmt w:val="decimal"/>
      <w:lvlText w:val="%7."/>
      <w:lvlJc w:val="left"/>
      <w:pPr>
        <w:ind w:left="7535" w:hanging="360"/>
      </w:pPr>
    </w:lvl>
    <w:lvl w:ilvl="7" w:tplc="08090019" w:tentative="1">
      <w:start w:val="1"/>
      <w:numFmt w:val="lowerLetter"/>
      <w:lvlText w:val="%8."/>
      <w:lvlJc w:val="left"/>
      <w:pPr>
        <w:ind w:left="8255" w:hanging="360"/>
      </w:pPr>
    </w:lvl>
    <w:lvl w:ilvl="8" w:tplc="0809001B" w:tentative="1">
      <w:start w:val="1"/>
      <w:numFmt w:val="lowerRoman"/>
      <w:lvlText w:val="%9."/>
      <w:lvlJc w:val="right"/>
      <w:pPr>
        <w:ind w:left="8975" w:hanging="180"/>
      </w:pPr>
    </w:lvl>
  </w:abstractNum>
  <w:abstractNum w:abstractNumId="15" w15:restartNumberingAfterBreak="0">
    <w:nsid w:val="4A4161E1"/>
    <w:multiLevelType w:val="hybridMultilevel"/>
    <w:tmpl w:val="9800C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6C7B7A"/>
    <w:multiLevelType w:val="multilevel"/>
    <w:tmpl w:val="37A8AE10"/>
    <w:lvl w:ilvl="0">
      <w:start w:val="1"/>
      <w:numFmt w:val="decimal"/>
      <w:lvlText w:val="%1."/>
      <w:lvlJc w:val="left"/>
      <w:pPr>
        <w:tabs>
          <w:tab w:val="num" w:pos="720"/>
        </w:tabs>
        <w:ind w:left="720" w:hanging="720"/>
      </w:pPr>
      <w:rPr>
        <w:rFonts w:cs="Times New Roman"/>
        <w:b w:val="0"/>
        <w:i w:val="0"/>
        <w:iCs w:val="0"/>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i w:val="0"/>
      </w:rPr>
    </w:lvl>
    <w:lvl w:ilvl="4">
      <w:start w:val="1"/>
      <w:numFmt w:val="lowerLetter"/>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7" w15:restartNumberingAfterBreak="0">
    <w:nsid w:val="52A66A9D"/>
    <w:multiLevelType w:val="hybridMultilevel"/>
    <w:tmpl w:val="B434E78E"/>
    <w:styleLink w:val="Normallist"/>
    <w:lvl w:ilvl="0" w:tplc="CC28A086">
      <w:start w:val="1"/>
      <w:numFmt w:val="decimal"/>
      <w:pStyle w:val="Normalnumber"/>
      <w:lvlText w:val="%1."/>
      <w:lvlJc w:val="left"/>
      <w:pPr>
        <w:tabs>
          <w:tab w:val="num" w:pos="624"/>
        </w:tabs>
        <w:ind w:left="1248" w:firstLine="0"/>
      </w:pPr>
    </w:lvl>
    <w:lvl w:ilvl="1" w:tplc="60BC7104">
      <w:start w:val="1"/>
      <w:numFmt w:val="lowerLetter"/>
      <w:lvlText w:val="(%2)"/>
      <w:lvlJc w:val="left"/>
      <w:pPr>
        <w:tabs>
          <w:tab w:val="num" w:pos="2495"/>
        </w:tabs>
        <w:ind w:left="1248" w:firstLine="623"/>
      </w:pPr>
    </w:lvl>
    <w:lvl w:ilvl="2" w:tplc="26E462D4">
      <w:start w:val="1"/>
      <w:numFmt w:val="lowerRoman"/>
      <w:lvlText w:val="(%3)"/>
      <w:lvlJc w:val="left"/>
      <w:pPr>
        <w:tabs>
          <w:tab w:val="num" w:pos="3119"/>
        </w:tabs>
        <w:ind w:left="3119" w:hanging="624"/>
      </w:pPr>
    </w:lvl>
    <w:lvl w:ilvl="3" w:tplc="DFE62EC0">
      <w:start w:val="1"/>
      <w:numFmt w:val="lowerLetter"/>
      <w:lvlText w:val="%4."/>
      <w:lvlJc w:val="left"/>
      <w:pPr>
        <w:tabs>
          <w:tab w:val="num" w:pos="3742"/>
        </w:tabs>
        <w:ind w:left="3742" w:hanging="623"/>
      </w:pPr>
    </w:lvl>
    <w:lvl w:ilvl="4" w:tplc="E5905284">
      <w:start w:val="1"/>
      <w:numFmt w:val="lowerRoman"/>
      <w:lvlText w:val="%5."/>
      <w:lvlJc w:val="left"/>
      <w:pPr>
        <w:tabs>
          <w:tab w:val="num" w:pos="4366"/>
        </w:tabs>
        <w:ind w:left="4366" w:hanging="624"/>
      </w:pPr>
    </w:lvl>
    <w:lvl w:ilvl="5" w:tplc="17DE27E2">
      <w:start w:val="1"/>
      <w:numFmt w:val="lowerRoman"/>
      <w:lvlText w:val="%6."/>
      <w:lvlJc w:val="right"/>
      <w:pPr>
        <w:tabs>
          <w:tab w:val="num" w:pos="7836"/>
        </w:tabs>
        <w:ind w:left="7836" w:hanging="180"/>
      </w:pPr>
    </w:lvl>
    <w:lvl w:ilvl="6" w:tplc="6556F006">
      <w:start w:val="1"/>
      <w:numFmt w:val="decimal"/>
      <w:lvlText w:val="%7."/>
      <w:lvlJc w:val="left"/>
      <w:pPr>
        <w:tabs>
          <w:tab w:val="num" w:pos="8556"/>
        </w:tabs>
        <w:ind w:left="8556" w:hanging="360"/>
      </w:pPr>
    </w:lvl>
    <w:lvl w:ilvl="7" w:tplc="BA2256B0">
      <w:start w:val="1"/>
      <w:numFmt w:val="lowerLetter"/>
      <w:lvlText w:val="%8."/>
      <w:lvlJc w:val="left"/>
      <w:pPr>
        <w:tabs>
          <w:tab w:val="num" w:pos="9276"/>
        </w:tabs>
        <w:ind w:left="9276" w:hanging="360"/>
      </w:pPr>
    </w:lvl>
    <w:lvl w:ilvl="8" w:tplc="0C4AD9A4">
      <w:start w:val="1"/>
      <w:numFmt w:val="lowerRoman"/>
      <w:lvlText w:val="%9."/>
      <w:lvlJc w:val="right"/>
      <w:pPr>
        <w:tabs>
          <w:tab w:val="num" w:pos="9996"/>
        </w:tabs>
        <w:ind w:left="9996" w:hanging="180"/>
      </w:pPr>
    </w:lvl>
  </w:abstractNum>
  <w:abstractNum w:abstractNumId="18" w15:restartNumberingAfterBreak="0">
    <w:nsid w:val="5C0909A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277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6F1040E"/>
    <w:multiLevelType w:val="hybridMultilevel"/>
    <w:tmpl w:val="5A4224AC"/>
    <w:lvl w:ilvl="0" w:tplc="7808369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86A0193"/>
    <w:multiLevelType w:val="multilevel"/>
    <w:tmpl w:val="37A8AE10"/>
    <w:lvl w:ilvl="0">
      <w:start w:val="1"/>
      <w:numFmt w:val="decimal"/>
      <w:lvlText w:val="%1."/>
      <w:lvlJc w:val="left"/>
      <w:pPr>
        <w:tabs>
          <w:tab w:val="num" w:pos="720"/>
        </w:tabs>
        <w:ind w:left="720" w:hanging="720"/>
      </w:pPr>
      <w:rPr>
        <w:rFonts w:cs="Times New Roman"/>
        <w:b w:val="0"/>
        <w:i w:val="0"/>
        <w:iCs w:val="0"/>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i w:val="0"/>
      </w:rPr>
    </w:lvl>
    <w:lvl w:ilvl="4">
      <w:start w:val="1"/>
      <w:numFmt w:val="lowerLetter"/>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21" w15:restartNumberingAfterBreak="0">
    <w:nsid w:val="69826F86"/>
    <w:multiLevelType w:val="multilevel"/>
    <w:tmpl w:val="37A8AE10"/>
    <w:lvl w:ilvl="0">
      <w:start w:val="1"/>
      <w:numFmt w:val="decimal"/>
      <w:lvlText w:val="%1."/>
      <w:lvlJc w:val="left"/>
      <w:pPr>
        <w:tabs>
          <w:tab w:val="num" w:pos="720"/>
        </w:tabs>
        <w:ind w:left="720" w:hanging="720"/>
      </w:pPr>
      <w:rPr>
        <w:rFonts w:cs="Times New Roman"/>
        <w:b w:val="0"/>
        <w:i w:val="0"/>
        <w:iCs w:val="0"/>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i w:val="0"/>
      </w:rPr>
    </w:lvl>
    <w:lvl w:ilvl="4">
      <w:start w:val="1"/>
      <w:numFmt w:val="lowerLetter"/>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22" w15:restartNumberingAfterBreak="0">
    <w:nsid w:val="72EA3A1E"/>
    <w:multiLevelType w:val="hybridMultilevel"/>
    <w:tmpl w:val="78B05D6E"/>
    <w:lvl w:ilvl="0" w:tplc="A7504FB0">
      <w:start w:val="1"/>
      <w:numFmt w:val="decimal"/>
      <w:lvlText w:val="%1."/>
      <w:lvlJc w:val="left"/>
      <w:pPr>
        <w:ind w:left="2520" w:hanging="360"/>
      </w:pPr>
      <w:rPr>
        <w:rFonts w:hint="default"/>
        <w:i w:val="0"/>
        <w:i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985821023">
    <w:abstractNumId w:val="6"/>
  </w:num>
  <w:num w:numId="2" w16cid:durableId="865480184">
    <w:abstractNumId w:val="17"/>
    <w:lvlOverride w:ilvl="0">
      <w:lvl w:ilvl="0" w:tplc="CC28A086">
        <w:numFmt w:val="decimal"/>
        <w:pStyle w:val="Normalnumber"/>
        <w:lvlText w:val="%1."/>
        <w:lvlJc w:val="left"/>
        <w:pPr>
          <w:tabs>
            <w:tab w:val="num" w:pos="624"/>
          </w:tabs>
          <w:ind w:left="1248" w:firstLine="0"/>
        </w:pPr>
        <w:rPr>
          <w:rFonts w:hint="default"/>
          <w:sz w:val="20"/>
          <w:szCs w:val="20"/>
        </w:rPr>
      </w:lvl>
    </w:lvlOverride>
    <w:lvlOverride w:ilvl="1">
      <w:lvl w:ilvl="1" w:tplc="60BC7104">
        <w:numFmt w:val="lowerLetter"/>
        <w:lvlText w:val="(%2)"/>
        <w:lvlJc w:val="left"/>
        <w:pPr>
          <w:tabs>
            <w:tab w:val="num" w:pos="2495"/>
          </w:tabs>
          <w:ind w:left="1248" w:firstLine="623"/>
        </w:pPr>
        <w:rPr>
          <w:rFonts w:hint="default"/>
        </w:rPr>
      </w:lvl>
    </w:lvlOverride>
    <w:lvlOverride w:ilvl="2">
      <w:lvl w:ilvl="2" w:tplc="26E462D4">
        <w:numFmt w:val="lowerRoman"/>
        <w:lvlText w:val="(%3)"/>
        <w:lvlJc w:val="left"/>
        <w:pPr>
          <w:tabs>
            <w:tab w:val="num" w:pos="3119"/>
          </w:tabs>
          <w:ind w:left="3119" w:hanging="624"/>
        </w:pPr>
        <w:rPr>
          <w:rFonts w:hint="default"/>
        </w:rPr>
      </w:lvl>
    </w:lvlOverride>
    <w:lvlOverride w:ilvl="3">
      <w:lvl w:ilvl="3" w:tplc="DFE62EC0">
        <w:numFmt w:val="lowerLetter"/>
        <w:lvlText w:val="%4."/>
        <w:lvlJc w:val="left"/>
        <w:pPr>
          <w:tabs>
            <w:tab w:val="num" w:pos="3742"/>
          </w:tabs>
          <w:ind w:left="3742" w:hanging="623"/>
        </w:pPr>
        <w:rPr>
          <w:rFonts w:hint="default"/>
        </w:rPr>
      </w:lvl>
    </w:lvlOverride>
    <w:lvlOverride w:ilvl="4">
      <w:lvl w:ilvl="4" w:tplc="E5905284">
        <w:numFmt w:val="lowerRoman"/>
        <w:lvlText w:val="%5."/>
        <w:lvlJc w:val="left"/>
        <w:pPr>
          <w:tabs>
            <w:tab w:val="num" w:pos="4366"/>
          </w:tabs>
          <w:ind w:left="4366" w:hanging="624"/>
        </w:pPr>
        <w:rPr>
          <w:rFonts w:hint="default"/>
        </w:rPr>
      </w:lvl>
    </w:lvlOverride>
    <w:lvlOverride w:ilvl="5">
      <w:lvl w:ilvl="5" w:tplc="17DE27E2">
        <w:numFmt w:val="lowerRoman"/>
        <w:lvlText w:val="%6."/>
        <w:lvlJc w:val="right"/>
        <w:pPr>
          <w:tabs>
            <w:tab w:val="num" w:pos="7836"/>
          </w:tabs>
          <w:ind w:left="7836" w:hanging="180"/>
        </w:pPr>
        <w:rPr>
          <w:rFonts w:hint="default"/>
        </w:rPr>
      </w:lvl>
    </w:lvlOverride>
    <w:lvlOverride w:ilvl="6">
      <w:lvl w:ilvl="6" w:tplc="6556F006">
        <w:numFmt w:val="decimal"/>
        <w:lvlText w:val="%7."/>
        <w:lvlJc w:val="left"/>
        <w:pPr>
          <w:tabs>
            <w:tab w:val="num" w:pos="8556"/>
          </w:tabs>
          <w:ind w:left="8556" w:hanging="360"/>
        </w:pPr>
        <w:rPr>
          <w:rFonts w:hint="default"/>
        </w:rPr>
      </w:lvl>
    </w:lvlOverride>
    <w:lvlOverride w:ilvl="7">
      <w:lvl w:ilvl="7" w:tplc="BA2256B0">
        <w:numFmt w:val="lowerLetter"/>
        <w:lvlText w:val="%8."/>
        <w:lvlJc w:val="left"/>
        <w:pPr>
          <w:tabs>
            <w:tab w:val="num" w:pos="9276"/>
          </w:tabs>
          <w:ind w:left="9276" w:hanging="360"/>
        </w:pPr>
        <w:rPr>
          <w:rFonts w:hint="default"/>
        </w:rPr>
      </w:lvl>
    </w:lvlOverride>
    <w:lvlOverride w:ilvl="8">
      <w:lvl w:ilvl="8" w:tplc="0C4AD9A4">
        <w:numFmt w:val="lowerRoman"/>
        <w:lvlText w:val="%9."/>
        <w:lvlJc w:val="right"/>
        <w:pPr>
          <w:tabs>
            <w:tab w:val="num" w:pos="9996"/>
          </w:tabs>
          <w:ind w:left="9996" w:hanging="180"/>
        </w:pPr>
        <w:rPr>
          <w:rFonts w:hint="default"/>
        </w:rPr>
      </w:lvl>
    </w:lvlOverride>
  </w:num>
  <w:num w:numId="3" w16cid:durableId="563566508">
    <w:abstractNumId w:val="20"/>
  </w:num>
  <w:num w:numId="4" w16cid:durableId="933901998">
    <w:abstractNumId w:val="18"/>
  </w:num>
  <w:num w:numId="5" w16cid:durableId="1655529214">
    <w:abstractNumId w:val="17"/>
  </w:num>
  <w:num w:numId="6" w16cid:durableId="1422410576">
    <w:abstractNumId w:val="1"/>
  </w:num>
  <w:num w:numId="7" w16cid:durableId="783689806">
    <w:abstractNumId w:val="21"/>
  </w:num>
  <w:num w:numId="8" w16cid:durableId="241716562">
    <w:abstractNumId w:val="4"/>
  </w:num>
  <w:num w:numId="9" w16cid:durableId="229657166">
    <w:abstractNumId w:val="3"/>
  </w:num>
  <w:num w:numId="10" w16cid:durableId="1737776971">
    <w:abstractNumId w:val="11"/>
  </w:num>
  <w:num w:numId="11" w16cid:durableId="2097702800">
    <w:abstractNumId w:val="5"/>
  </w:num>
  <w:num w:numId="12" w16cid:durableId="1485663820">
    <w:abstractNumId w:val="16"/>
  </w:num>
  <w:num w:numId="13" w16cid:durableId="992831519">
    <w:abstractNumId w:val="14"/>
  </w:num>
  <w:num w:numId="14" w16cid:durableId="1152915962">
    <w:abstractNumId w:val="0"/>
  </w:num>
  <w:num w:numId="15" w16cid:durableId="1165707910">
    <w:abstractNumId w:val="19"/>
  </w:num>
  <w:num w:numId="16" w16cid:durableId="696855685">
    <w:abstractNumId w:val="7"/>
  </w:num>
  <w:num w:numId="17" w16cid:durableId="613757556">
    <w:abstractNumId w:val="12"/>
  </w:num>
  <w:num w:numId="18" w16cid:durableId="935753365">
    <w:abstractNumId w:val="13"/>
  </w:num>
  <w:num w:numId="19" w16cid:durableId="1639383929">
    <w:abstractNumId w:val="8"/>
  </w:num>
  <w:num w:numId="20" w16cid:durableId="268894826">
    <w:abstractNumId w:val="9"/>
  </w:num>
  <w:num w:numId="21" w16cid:durableId="1706248502">
    <w:abstractNumId w:val="22"/>
  </w:num>
  <w:num w:numId="22" w16cid:durableId="1671640548">
    <w:abstractNumId w:val="2"/>
  </w:num>
  <w:num w:numId="23" w16cid:durableId="663630347">
    <w:abstractNumId w:val="10"/>
  </w:num>
  <w:num w:numId="24" w16cid:durableId="16452368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76E"/>
    <w:rsid w:val="001359F8"/>
    <w:rsid w:val="003D60BC"/>
    <w:rsid w:val="004B476E"/>
    <w:rsid w:val="005A0077"/>
    <w:rsid w:val="00836B73"/>
    <w:rsid w:val="00A24C94"/>
    <w:rsid w:val="00BF57DC"/>
    <w:rsid w:val="00C84536"/>
    <w:rsid w:val="00DD3008"/>
    <w:rsid w:val="00E934F8"/>
    <w:rsid w:val="00F925BD"/>
    <w:rsid w:val="00F935A6"/>
    <w:rsid w:val="00FA6F08"/>
    <w:rsid w:val="00FD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55557B"/>
  <w15:chartTrackingRefBased/>
  <w15:docId w15:val="{FDCDF76C-4952-4482-9F32-3DAA81B47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76E"/>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kern w:val="0"/>
      <w:sz w:val="20"/>
      <w:szCs w:val="20"/>
      <w:lang w:val="en-GB"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1">
    <w:name w:val="CH1"/>
    <w:basedOn w:val="Normal-pool"/>
    <w:next w:val="Normal"/>
    <w:qFormat/>
    <w:rsid w:val="004B476E"/>
    <w:pPr>
      <w:keepNext/>
      <w:keepLines/>
      <w:tabs>
        <w:tab w:val="clear" w:pos="624"/>
        <w:tab w:val="right" w:pos="851"/>
      </w:tabs>
      <w:suppressAutoHyphens/>
      <w:spacing w:before="240" w:after="120"/>
      <w:ind w:left="1247" w:right="284" w:hanging="1247"/>
    </w:pPr>
    <w:rPr>
      <w:b/>
      <w:sz w:val="28"/>
      <w:szCs w:val="28"/>
    </w:rPr>
  </w:style>
  <w:style w:type="paragraph" w:customStyle="1" w:styleId="Normal-pool">
    <w:name w:val="Normal-pool"/>
    <w:link w:val="Normal-poolChar"/>
    <w:qFormat/>
    <w:rsid w:val="004B476E"/>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lang w:val="en-GB" w:eastAsia="en-US"/>
      <w14:ligatures w14:val="none"/>
    </w:rPr>
  </w:style>
  <w:style w:type="character" w:styleId="FootnoteReference">
    <w:name w:val="footnote reference"/>
    <w:aliases w:val="16 Point,Superscript 6 Point,ftref,(Ref. de nota al pie),number,SUPERS,Footnote Reference Superscript,Footnote Reference1,Ref,de nota al pie,註腳內容,de nota al pie + (Asian) MS Mincho,11 pt,Ref. de nota de rodapé1,Footnote,stylish,fr"/>
    <w:link w:val="BVIfnrCharCharCharChar"/>
    <w:qFormat/>
    <w:rsid w:val="004B476E"/>
    <w:rPr>
      <w:szCs w:val="18"/>
      <w:vertAlign w:val="superscript"/>
    </w:rPr>
  </w:style>
  <w:style w:type="character" w:styleId="Hyperlink">
    <w:name w:val="Hyperlink"/>
    <w:uiPriority w:val="99"/>
    <w:semiHidden/>
    <w:rsid w:val="004B476E"/>
    <w:rPr>
      <w:rFonts w:ascii="Times New Roman" w:hAnsi="Times New Roman"/>
      <w:color w:val="0000FF"/>
      <w:sz w:val="20"/>
      <w:szCs w:val="20"/>
      <w:u w:val="none"/>
      <w:lang w:val="en-US"/>
    </w:rPr>
  </w:style>
  <w:style w:type="paragraph" w:customStyle="1" w:styleId="Footnote-Text">
    <w:name w:val="Footnote-Text"/>
    <w:basedOn w:val="Normal-pool"/>
    <w:rsid w:val="004B476E"/>
    <w:pPr>
      <w:spacing w:before="20" w:after="40"/>
      <w:ind w:left="1247"/>
    </w:pPr>
    <w:rPr>
      <w:sz w:val="18"/>
    </w:rPr>
  </w:style>
  <w:style w:type="character" w:customStyle="1" w:styleId="Normal-poolChar">
    <w:name w:val="Normal-pool Char"/>
    <w:link w:val="Normal-pool"/>
    <w:locked/>
    <w:rsid w:val="004B476E"/>
    <w:rPr>
      <w:rFonts w:ascii="Times New Roman" w:eastAsia="Times New Roman" w:hAnsi="Times New Roman" w:cs="Times New Roman"/>
      <w:kern w:val="0"/>
      <w:sz w:val="20"/>
      <w:szCs w:val="20"/>
      <w:lang w:val="en-GB" w:eastAsia="en-US"/>
      <w14:ligatures w14:val="none"/>
    </w:rPr>
  </w:style>
  <w:style w:type="paragraph" w:customStyle="1" w:styleId="BVIfnrCharCharCharChar">
    <w:name w:val="BVI fnr Char Char Char Char"/>
    <w:aliases w:val=" BVI fnr Car Car Char Char Char Char,BVI fnr Car Char Char Char Char, BVI fnr Car Car Car Car Char Char Char Char, BVI fnr Car Car Car Car Char Char Char1 Char Char,BVI fnr Car Car Char Char Char Char"/>
    <w:basedOn w:val="Normal"/>
    <w:link w:val="FootnoteReference"/>
    <w:qFormat/>
    <w:rsid w:val="004B476E"/>
    <w:pPr>
      <w:tabs>
        <w:tab w:val="clear" w:pos="1247"/>
        <w:tab w:val="clear" w:pos="1814"/>
        <w:tab w:val="clear" w:pos="2381"/>
        <w:tab w:val="clear" w:pos="2948"/>
        <w:tab w:val="clear" w:pos="3515"/>
      </w:tabs>
      <w:spacing w:before="120" w:after="160" w:line="240" w:lineRule="exact"/>
    </w:pPr>
    <w:rPr>
      <w:rFonts w:asciiTheme="minorHAnsi" w:eastAsiaTheme="minorEastAsia" w:hAnsiTheme="minorHAnsi" w:cstheme="minorBidi"/>
      <w:kern w:val="2"/>
      <w:sz w:val="22"/>
      <w:szCs w:val="18"/>
      <w:vertAlign w:val="superscript"/>
      <w:lang w:val="en-US" w:eastAsia="zh-CN"/>
      <w14:ligatures w14:val="standardContextual"/>
    </w:rPr>
  </w:style>
  <w:style w:type="paragraph" w:styleId="Header">
    <w:name w:val="header"/>
    <w:basedOn w:val="Normal"/>
    <w:link w:val="HeaderChar"/>
    <w:uiPriority w:val="99"/>
    <w:unhideWhenUsed/>
    <w:rsid w:val="003D60BC"/>
    <w:pPr>
      <w:tabs>
        <w:tab w:val="clear" w:pos="1247"/>
        <w:tab w:val="clear" w:pos="1814"/>
        <w:tab w:val="clear" w:pos="2381"/>
        <w:tab w:val="clear" w:pos="2948"/>
        <w:tab w:val="clear" w:pos="3515"/>
        <w:tab w:val="center" w:pos="4320"/>
        <w:tab w:val="right" w:pos="8640"/>
      </w:tabs>
    </w:pPr>
  </w:style>
  <w:style w:type="character" w:customStyle="1" w:styleId="HeaderChar">
    <w:name w:val="Header Char"/>
    <w:basedOn w:val="DefaultParagraphFont"/>
    <w:link w:val="Header"/>
    <w:uiPriority w:val="99"/>
    <w:rsid w:val="003D60BC"/>
    <w:rPr>
      <w:rFonts w:ascii="Times New Roman" w:eastAsia="Times New Roman" w:hAnsi="Times New Roman" w:cs="Times New Roman"/>
      <w:kern w:val="0"/>
      <w:sz w:val="20"/>
      <w:szCs w:val="20"/>
      <w:lang w:val="en-GB" w:eastAsia="en-US"/>
      <w14:ligatures w14:val="none"/>
    </w:rPr>
  </w:style>
  <w:style w:type="paragraph" w:styleId="Footer">
    <w:name w:val="footer"/>
    <w:basedOn w:val="Normal"/>
    <w:link w:val="FooterChar"/>
    <w:uiPriority w:val="99"/>
    <w:unhideWhenUsed/>
    <w:rsid w:val="003D60BC"/>
    <w:pPr>
      <w:tabs>
        <w:tab w:val="clear" w:pos="1247"/>
        <w:tab w:val="clear" w:pos="1814"/>
        <w:tab w:val="clear" w:pos="2381"/>
        <w:tab w:val="clear" w:pos="2948"/>
        <w:tab w:val="clear" w:pos="3515"/>
        <w:tab w:val="center" w:pos="4320"/>
        <w:tab w:val="right" w:pos="8640"/>
      </w:tabs>
    </w:pPr>
  </w:style>
  <w:style w:type="character" w:customStyle="1" w:styleId="FooterChar">
    <w:name w:val="Footer Char"/>
    <w:basedOn w:val="DefaultParagraphFont"/>
    <w:link w:val="Footer"/>
    <w:uiPriority w:val="99"/>
    <w:rsid w:val="003D60BC"/>
    <w:rPr>
      <w:rFonts w:ascii="Times New Roman" w:eastAsia="Times New Roman" w:hAnsi="Times New Roman" w:cs="Times New Roman"/>
      <w:kern w:val="0"/>
      <w:sz w:val="20"/>
      <w:szCs w:val="20"/>
      <w:lang w:val="en-GB" w:eastAsia="en-US"/>
      <w14:ligatures w14:val="none"/>
    </w:rPr>
  </w:style>
  <w:style w:type="paragraph" w:customStyle="1" w:styleId="CH3">
    <w:name w:val="CH3"/>
    <w:basedOn w:val="Normal-pool"/>
    <w:next w:val="Normalnumber"/>
    <w:link w:val="CH3Char"/>
    <w:qFormat/>
    <w:rsid w:val="003D60BC"/>
    <w:pPr>
      <w:keepNext/>
      <w:keepLines/>
      <w:tabs>
        <w:tab w:val="clear" w:pos="624"/>
        <w:tab w:val="right" w:pos="851"/>
      </w:tabs>
      <w:suppressAutoHyphens/>
      <w:spacing w:before="240" w:after="120"/>
      <w:ind w:left="1247" w:right="284" w:hanging="1247"/>
    </w:pPr>
    <w:rPr>
      <w:b/>
    </w:rPr>
  </w:style>
  <w:style w:type="numbering" w:customStyle="1" w:styleId="Normallist">
    <w:name w:val="Normal_list"/>
    <w:basedOn w:val="NoList"/>
    <w:rsid w:val="003D60BC"/>
    <w:pPr>
      <w:numPr>
        <w:numId w:val="2"/>
      </w:numPr>
    </w:pPr>
  </w:style>
  <w:style w:type="paragraph" w:customStyle="1" w:styleId="Normalnumber">
    <w:name w:val="Normal_number"/>
    <w:basedOn w:val="Normal"/>
    <w:link w:val="NormalnumberChar"/>
    <w:qFormat/>
    <w:rsid w:val="003D60BC"/>
    <w:pPr>
      <w:numPr>
        <w:numId w:val="2"/>
      </w:numPr>
      <w:tabs>
        <w:tab w:val="clear" w:pos="1247"/>
        <w:tab w:val="clear" w:pos="1814"/>
        <w:tab w:val="clear" w:pos="2381"/>
        <w:tab w:val="clear" w:pos="2948"/>
        <w:tab w:val="clear" w:pos="3515"/>
      </w:tabs>
      <w:spacing w:after="120"/>
    </w:pPr>
  </w:style>
  <w:style w:type="character" w:customStyle="1" w:styleId="NormalnumberChar">
    <w:name w:val="Normal_number Char"/>
    <w:link w:val="Normalnumber"/>
    <w:qFormat/>
    <w:rsid w:val="003D60BC"/>
    <w:rPr>
      <w:rFonts w:ascii="Times New Roman" w:eastAsia="Times New Roman" w:hAnsi="Times New Roman" w:cs="Times New Roman"/>
      <w:kern w:val="0"/>
      <w:sz w:val="20"/>
      <w:szCs w:val="20"/>
      <w:lang w:val="en-GB" w:eastAsia="en-US"/>
      <w14:ligatures w14:val="none"/>
    </w:rPr>
  </w:style>
  <w:style w:type="character" w:customStyle="1" w:styleId="CH3Char">
    <w:name w:val="CH3 Char"/>
    <w:link w:val="CH3"/>
    <w:rsid w:val="003D60BC"/>
    <w:rPr>
      <w:rFonts w:ascii="Times New Roman" w:eastAsia="Times New Roman" w:hAnsi="Times New Roman" w:cs="Times New Roman"/>
      <w:b/>
      <w:kern w:val="0"/>
      <w:sz w:val="20"/>
      <w:szCs w:val="20"/>
      <w:lang w:val="en-GB" w:eastAsia="en-US"/>
      <w14:ligatures w14:val="none"/>
    </w:rPr>
  </w:style>
  <w:style w:type="character" w:customStyle="1" w:styleId="preferred">
    <w:name w:val="preferred"/>
    <w:basedOn w:val="DefaultParagraphFont"/>
    <w:semiHidden/>
    <w:rsid w:val="003D60BC"/>
  </w:style>
  <w:style w:type="paragraph" w:customStyle="1" w:styleId="Normalpool">
    <w:name w:val="Normal_pool"/>
    <w:link w:val="NormalpoolChar"/>
    <w:semiHidden/>
    <w:rsid w:val="005A0077"/>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kern w:val="0"/>
      <w:sz w:val="20"/>
      <w:szCs w:val="20"/>
      <w:lang w:val="fr-FR" w:eastAsia="en-US"/>
      <w14:ligatures w14:val="none"/>
    </w:rPr>
  </w:style>
  <w:style w:type="character" w:customStyle="1" w:styleId="NormalpoolChar">
    <w:name w:val="Normal_pool Char"/>
    <w:link w:val="Normalpool"/>
    <w:semiHidden/>
    <w:locked/>
    <w:rsid w:val="005A0077"/>
    <w:rPr>
      <w:rFonts w:ascii="Times New Roman" w:eastAsia="Times New Roman" w:hAnsi="Times New Roman" w:cs="Times New Roman"/>
      <w:kern w:val="0"/>
      <w:sz w:val="20"/>
      <w:szCs w:val="20"/>
      <w:lang w:val="fr-FR" w:eastAsia="en-US"/>
      <w14:ligatures w14:val="none"/>
    </w:rPr>
  </w:style>
  <w:style w:type="paragraph" w:styleId="FootnoteText">
    <w:name w:val="footnote text"/>
    <w:aliases w:val="Geneva 9,Font: Geneva 9,Boston 10,f,DNV-FT,footnote1,text,Geneva,92,Font:,Boston,10,FOOTNOTES,fn,single,space,93,single space,Footnote Text Rail EIS,ft,Char,footnote3,Footnotes,Footnote ak,fn cafc,Footnotes Char Char,Footnote Text Char Cha"/>
    <w:basedOn w:val="Normal"/>
    <w:link w:val="FootnoteTextChar"/>
    <w:qFormat/>
    <w:rsid w:val="001359F8"/>
    <w:pPr>
      <w:tabs>
        <w:tab w:val="left" w:pos="4082"/>
      </w:tabs>
      <w:spacing w:before="20" w:after="40"/>
      <w:ind w:left="1247"/>
    </w:pPr>
    <w:rPr>
      <w:sz w:val="18"/>
    </w:rPr>
  </w:style>
  <w:style w:type="character" w:customStyle="1" w:styleId="FootnoteTextChar">
    <w:name w:val="Footnote Text Char"/>
    <w:aliases w:val="Geneva 9 Char,Font: Geneva 9 Char,Boston 10 Char,f Char,DNV-FT Char,footnote1 Char,text Char,Geneva Char,92 Char,Font: Char,Boston Char,10 Char,FOOTNOTES Char,fn Char,single Char,space Char,93 Char,single space Char,ft Char,Char Char"/>
    <w:basedOn w:val="DefaultParagraphFont"/>
    <w:link w:val="FootnoteText"/>
    <w:qFormat/>
    <w:rsid w:val="001359F8"/>
    <w:rPr>
      <w:rFonts w:ascii="Times New Roman" w:eastAsia="Times New Roman" w:hAnsi="Times New Roman" w:cs="Times New Roman"/>
      <w:kern w:val="0"/>
      <w:sz w:val="18"/>
      <w:szCs w:val="20"/>
      <w:lang w:val="en-GB" w:eastAsia="en-US"/>
      <w14:ligatures w14:val="none"/>
    </w:rPr>
  </w:style>
  <w:style w:type="character" w:customStyle="1" w:styleId="footnote">
    <w:name w:val="footnote"/>
    <w:aliases w:val="reference,16,Point,Superscript,61,reference1,68"/>
    <w:semiHidden/>
    <w:rsid w:val="00FD3DCD"/>
    <w:rPr>
      <w:rFonts w:ascii="Times New Roman" w:hAnsi="Times New Roman" w:cs="Times New Roman"/>
      <w:color w:val="auto"/>
      <w:sz w:val="18"/>
      <w:szCs w:val="18"/>
      <w:vertAlign w:val="superscript"/>
    </w:rPr>
  </w:style>
  <w:style w:type="paragraph" w:customStyle="1" w:styleId="NormalNonumber">
    <w:name w:val="Normal_No_number"/>
    <w:basedOn w:val="Normal-pool"/>
    <w:link w:val="NormalNonumberChar"/>
    <w:qFormat/>
    <w:rsid w:val="00E934F8"/>
    <w:pPr>
      <w:spacing w:after="120"/>
      <w:ind w:left="1247"/>
    </w:pPr>
  </w:style>
  <w:style w:type="character" w:customStyle="1" w:styleId="NormalNonumberChar">
    <w:name w:val="Normal_No_number Char"/>
    <w:link w:val="NormalNonumber"/>
    <w:locked/>
    <w:rsid w:val="00E934F8"/>
    <w:rPr>
      <w:rFonts w:ascii="Times New Roman" w:eastAsia="Times New Roman" w:hAnsi="Times New Roman" w:cs="Times New Roman"/>
      <w:kern w:val="0"/>
      <w:sz w:val="20"/>
      <w:szCs w:val="20"/>
      <w:lang w:val="en-GB" w:eastAsia="en-US"/>
      <w14:ligatures w14:val="none"/>
    </w:rPr>
  </w:style>
  <w:style w:type="paragraph" w:customStyle="1" w:styleId="Normal-pool-Table">
    <w:name w:val="Normal-pool-Table"/>
    <w:basedOn w:val="Normal-pool"/>
    <w:rsid w:val="00A24C94"/>
    <w:pPr>
      <w:spacing w:before="40" w:after="4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534</Words>
  <Characters>3048</Characters>
  <Application>Microsoft Office Word</Application>
  <DocSecurity>0</DocSecurity>
  <Lines>25</Lines>
  <Paragraphs>7</Paragraphs>
  <ScaleCrop>false</ScaleCrop>
  <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C. Gong</dc:creator>
  <cp:keywords/>
  <dc:description/>
  <cp:lastModifiedBy>Le C. Gong</cp:lastModifiedBy>
  <cp:revision>2</cp:revision>
  <cp:lastPrinted>2024-01-29T10:19:00Z</cp:lastPrinted>
  <dcterms:created xsi:type="dcterms:W3CDTF">2024-01-29T10:20:00Z</dcterms:created>
  <dcterms:modified xsi:type="dcterms:W3CDTF">2024-01-29T10:20:00Z</dcterms:modified>
</cp:coreProperties>
</file>