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F42D4" w14:textId="77777777" w:rsidR="000F727B" w:rsidRPr="00832058" w:rsidRDefault="000F727B" w:rsidP="000F727B">
      <w:pPr>
        <w:pStyle w:val="CH1"/>
        <w:spacing w:before="0"/>
      </w:pPr>
      <w:r w:rsidRPr="00832058">
        <w:tab/>
      </w:r>
      <w:r w:rsidRPr="00832058">
        <w:tab/>
        <w:t>SC-11/11: Listing of UV-328</w:t>
      </w:r>
    </w:p>
    <w:p w14:paraId="14A38AC5" w14:textId="77777777" w:rsidR="000F727B" w:rsidRPr="00832058" w:rsidRDefault="000F727B" w:rsidP="000F727B">
      <w:pPr>
        <w:pStyle w:val="Normal-pool"/>
        <w:tabs>
          <w:tab w:val="clear" w:pos="1247"/>
          <w:tab w:val="clear" w:pos="1871"/>
          <w:tab w:val="clear" w:pos="2495"/>
          <w:tab w:val="clear" w:pos="3119"/>
          <w:tab w:val="clear" w:pos="3742"/>
          <w:tab w:val="clear" w:pos="4366"/>
        </w:tabs>
        <w:spacing w:after="120"/>
        <w:ind w:left="1247" w:firstLine="624"/>
        <w:rPr>
          <w:i/>
          <w:iCs/>
        </w:rPr>
      </w:pPr>
      <w:r w:rsidRPr="00832058">
        <w:rPr>
          <w:i/>
        </w:rPr>
        <w:t>The Conference of the Parties,</w:t>
      </w:r>
    </w:p>
    <w:p w14:paraId="610F738B" w14:textId="77777777" w:rsidR="000F727B" w:rsidRPr="00832058" w:rsidRDefault="000F727B" w:rsidP="000F727B">
      <w:pPr>
        <w:pStyle w:val="Normal-pool"/>
        <w:tabs>
          <w:tab w:val="clear" w:pos="1247"/>
          <w:tab w:val="clear" w:pos="1871"/>
          <w:tab w:val="clear" w:pos="2495"/>
          <w:tab w:val="clear" w:pos="3119"/>
          <w:tab w:val="clear" w:pos="3742"/>
          <w:tab w:val="clear" w:pos="4366"/>
        </w:tabs>
        <w:spacing w:after="120"/>
        <w:ind w:left="1247" w:firstLine="624"/>
      </w:pPr>
      <w:r w:rsidRPr="00832058">
        <w:rPr>
          <w:i/>
          <w:iCs/>
        </w:rPr>
        <w:t>Having considered</w:t>
      </w:r>
      <w:r w:rsidRPr="00832058">
        <w:t xml:space="preserve"> the risk profile and the risk management evaluation for UV-328 as </w:t>
      </w:r>
      <w:r w:rsidRPr="00832058">
        <w:rPr>
          <w:i/>
        </w:rPr>
        <w:t>transmitted</w:t>
      </w:r>
      <w:r w:rsidRPr="00832058">
        <w:t xml:space="preserve"> by the Persistent Organic Pollutants Review Committee,</w:t>
      </w:r>
      <w:r w:rsidRPr="00832058">
        <w:rPr>
          <w:vertAlign w:val="superscript"/>
        </w:rPr>
        <w:footnoteReference w:id="1"/>
      </w:r>
    </w:p>
    <w:p w14:paraId="28D07C61" w14:textId="77777777" w:rsidR="000F727B" w:rsidRPr="00832058" w:rsidRDefault="000F727B" w:rsidP="000F727B">
      <w:pPr>
        <w:pStyle w:val="Normal-pool"/>
        <w:tabs>
          <w:tab w:val="clear" w:pos="1247"/>
          <w:tab w:val="clear" w:pos="1871"/>
          <w:tab w:val="clear" w:pos="2495"/>
          <w:tab w:val="clear" w:pos="3119"/>
          <w:tab w:val="clear" w:pos="3742"/>
          <w:tab w:val="clear" w:pos="4366"/>
        </w:tabs>
        <w:spacing w:after="120"/>
        <w:ind w:left="1247" w:firstLine="624"/>
      </w:pPr>
      <w:r w:rsidRPr="00832058">
        <w:rPr>
          <w:i/>
          <w:iCs/>
        </w:rPr>
        <w:t xml:space="preserve">Taking note </w:t>
      </w:r>
      <w:r w:rsidRPr="00832058">
        <w:t>of the recommendation by the Persistent Organic Pollutants Review Committee that UV-328 be listed in Annex A to the Convention with specific exemptions,</w:t>
      </w:r>
      <w:r w:rsidRPr="00832058">
        <w:rPr>
          <w:vertAlign w:val="superscript"/>
        </w:rPr>
        <w:footnoteReference w:id="2"/>
      </w:r>
    </w:p>
    <w:p w14:paraId="614069C1" w14:textId="77777777" w:rsidR="000F727B" w:rsidRPr="00832058" w:rsidRDefault="000F727B" w:rsidP="000F727B">
      <w:pPr>
        <w:pStyle w:val="Normal-pool"/>
        <w:numPr>
          <w:ilvl w:val="0"/>
          <w:numId w:val="25"/>
        </w:numPr>
        <w:tabs>
          <w:tab w:val="clear" w:pos="1247"/>
          <w:tab w:val="clear" w:pos="1871"/>
          <w:tab w:val="clear" w:pos="2495"/>
          <w:tab w:val="clear" w:pos="3119"/>
          <w:tab w:val="clear" w:pos="3742"/>
          <w:tab w:val="clear" w:pos="4366"/>
        </w:tabs>
        <w:spacing w:after="120"/>
        <w:ind w:left="1247" w:firstLine="624"/>
      </w:pPr>
      <w:r w:rsidRPr="00832058">
        <w:rPr>
          <w:i/>
          <w:iCs/>
        </w:rPr>
        <w:t xml:space="preserve">Decides </w:t>
      </w:r>
      <w:r w:rsidRPr="00832058">
        <w:t xml:space="preserve">to amend part I of Annex A to the Stockholm Convention on Persistent Organic Pollutants to list UV-328 with specific exemptions by inserting the following row: </w:t>
      </w:r>
    </w:p>
    <w:tbl>
      <w:tblPr>
        <w:tblW w:w="8127" w:type="dxa"/>
        <w:jc w:val="right"/>
        <w:tblLayout w:type="fixed"/>
        <w:tblLook w:val="0000" w:firstRow="0" w:lastRow="0" w:firstColumn="0" w:lastColumn="0" w:noHBand="0" w:noVBand="0"/>
      </w:tblPr>
      <w:tblGrid>
        <w:gridCol w:w="2124"/>
        <w:gridCol w:w="1395"/>
        <w:gridCol w:w="4608"/>
      </w:tblGrid>
      <w:tr w:rsidR="000F727B" w:rsidRPr="00832058" w14:paraId="688A0EA4" w14:textId="77777777" w:rsidTr="00E52223">
        <w:trPr>
          <w:jc w:val="right"/>
        </w:trPr>
        <w:tc>
          <w:tcPr>
            <w:tcW w:w="2124" w:type="dxa"/>
            <w:tcBorders>
              <w:top w:val="single" w:sz="4" w:space="0" w:color="auto"/>
              <w:bottom w:val="single" w:sz="12" w:space="0" w:color="auto"/>
            </w:tcBorders>
            <w:shd w:val="clear" w:color="auto" w:fill="FFFFFF"/>
            <w:vAlign w:val="bottom"/>
          </w:tcPr>
          <w:p w14:paraId="7F260D1E" w14:textId="77777777" w:rsidR="000F727B" w:rsidRPr="00832058" w:rsidRDefault="000F727B" w:rsidP="00E52223">
            <w:pPr>
              <w:pStyle w:val="Normal-pool-Table"/>
              <w:rPr>
                <w:i/>
                <w:iCs/>
              </w:rPr>
            </w:pPr>
            <w:r w:rsidRPr="00832058">
              <w:rPr>
                <w:i/>
                <w:iCs/>
              </w:rPr>
              <w:t xml:space="preserve">Chemical </w:t>
            </w:r>
          </w:p>
        </w:tc>
        <w:tc>
          <w:tcPr>
            <w:tcW w:w="1395" w:type="dxa"/>
            <w:tcBorders>
              <w:top w:val="single" w:sz="4" w:space="0" w:color="auto"/>
              <w:bottom w:val="single" w:sz="12" w:space="0" w:color="auto"/>
            </w:tcBorders>
            <w:shd w:val="clear" w:color="auto" w:fill="FFFFFF"/>
            <w:vAlign w:val="bottom"/>
          </w:tcPr>
          <w:p w14:paraId="71D22956" w14:textId="77777777" w:rsidR="000F727B" w:rsidRPr="00832058" w:rsidRDefault="000F727B" w:rsidP="00E52223">
            <w:pPr>
              <w:pStyle w:val="Normal-pool-Table"/>
              <w:rPr>
                <w:i/>
                <w:iCs/>
              </w:rPr>
            </w:pPr>
            <w:r w:rsidRPr="00832058">
              <w:rPr>
                <w:i/>
                <w:iCs/>
              </w:rPr>
              <w:t>Activity</w:t>
            </w:r>
          </w:p>
        </w:tc>
        <w:tc>
          <w:tcPr>
            <w:tcW w:w="4608" w:type="dxa"/>
            <w:tcBorders>
              <w:top w:val="single" w:sz="4" w:space="0" w:color="auto"/>
              <w:bottom w:val="single" w:sz="12" w:space="0" w:color="auto"/>
            </w:tcBorders>
            <w:shd w:val="clear" w:color="auto" w:fill="FFFFFF"/>
            <w:vAlign w:val="bottom"/>
          </w:tcPr>
          <w:p w14:paraId="2688C8BF" w14:textId="77777777" w:rsidR="000F727B" w:rsidRPr="00832058" w:rsidRDefault="000F727B" w:rsidP="00E52223">
            <w:pPr>
              <w:pStyle w:val="Normal-pool-Table"/>
              <w:rPr>
                <w:i/>
                <w:iCs/>
              </w:rPr>
            </w:pPr>
            <w:r w:rsidRPr="00832058">
              <w:rPr>
                <w:i/>
                <w:iCs/>
              </w:rPr>
              <w:t>Specific exemption</w:t>
            </w:r>
          </w:p>
        </w:tc>
      </w:tr>
      <w:tr w:rsidR="000F727B" w:rsidRPr="00832058" w14:paraId="41FE7EE7" w14:textId="77777777" w:rsidTr="00E52223">
        <w:trPr>
          <w:trHeight w:val="424"/>
          <w:jc w:val="right"/>
        </w:trPr>
        <w:tc>
          <w:tcPr>
            <w:tcW w:w="2124" w:type="dxa"/>
            <w:vMerge w:val="restart"/>
            <w:tcBorders>
              <w:top w:val="single" w:sz="12" w:space="0" w:color="auto"/>
            </w:tcBorders>
            <w:shd w:val="clear" w:color="auto" w:fill="auto"/>
          </w:tcPr>
          <w:p w14:paraId="13609FD1" w14:textId="77777777" w:rsidR="000F727B" w:rsidRPr="00832058" w:rsidRDefault="000F727B" w:rsidP="00E52223">
            <w:pPr>
              <w:pStyle w:val="Normal-pool-Table"/>
            </w:pPr>
            <w:r w:rsidRPr="00832058">
              <w:t xml:space="preserve">UV-328 </w:t>
            </w:r>
          </w:p>
          <w:p w14:paraId="7CDFE086" w14:textId="77777777" w:rsidR="000F727B" w:rsidRPr="00832058" w:rsidRDefault="000F727B" w:rsidP="00E52223">
            <w:pPr>
              <w:pStyle w:val="Normal-pool-Table"/>
            </w:pPr>
            <w:r w:rsidRPr="00832058">
              <w:t xml:space="preserve">CAS No. 25973-55-1 </w:t>
            </w:r>
          </w:p>
        </w:tc>
        <w:tc>
          <w:tcPr>
            <w:tcW w:w="1395" w:type="dxa"/>
            <w:tcBorders>
              <w:top w:val="single" w:sz="12" w:space="0" w:color="auto"/>
            </w:tcBorders>
            <w:shd w:val="clear" w:color="auto" w:fill="FFFFFF"/>
          </w:tcPr>
          <w:p w14:paraId="33B57F73" w14:textId="77777777" w:rsidR="000F727B" w:rsidRPr="00832058" w:rsidRDefault="000F727B" w:rsidP="00E52223">
            <w:pPr>
              <w:pStyle w:val="Normal-pool-Table"/>
            </w:pPr>
            <w:r w:rsidRPr="00832058">
              <w:t xml:space="preserve">Production </w:t>
            </w:r>
          </w:p>
        </w:tc>
        <w:tc>
          <w:tcPr>
            <w:tcW w:w="4608" w:type="dxa"/>
            <w:tcBorders>
              <w:top w:val="single" w:sz="12" w:space="0" w:color="auto"/>
            </w:tcBorders>
            <w:shd w:val="clear" w:color="auto" w:fill="FFFFFF"/>
          </w:tcPr>
          <w:p w14:paraId="54E7218A" w14:textId="77777777" w:rsidR="000F727B" w:rsidRPr="00832058" w:rsidRDefault="000F727B" w:rsidP="00E52223">
            <w:pPr>
              <w:pStyle w:val="Normal-pool-Table"/>
            </w:pPr>
            <w:r w:rsidRPr="00832058">
              <w:t>As allowed for the Parties listed in the Register in accordance with the provisions of part XII of this Annex</w:t>
            </w:r>
          </w:p>
        </w:tc>
      </w:tr>
      <w:tr w:rsidR="000F727B" w:rsidRPr="00832058" w14:paraId="0022503C" w14:textId="77777777" w:rsidTr="00E52223">
        <w:trPr>
          <w:trHeight w:val="197"/>
          <w:jc w:val="right"/>
        </w:trPr>
        <w:tc>
          <w:tcPr>
            <w:tcW w:w="2124" w:type="dxa"/>
            <w:vMerge/>
            <w:tcBorders>
              <w:bottom w:val="single" w:sz="12" w:space="0" w:color="auto"/>
            </w:tcBorders>
            <w:shd w:val="clear" w:color="auto" w:fill="auto"/>
          </w:tcPr>
          <w:p w14:paraId="5B57409A" w14:textId="77777777" w:rsidR="000F727B" w:rsidRPr="00832058" w:rsidRDefault="000F727B" w:rsidP="00E52223">
            <w:pPr>
              <w:pStyle w:val="Normal-pool-Table"/>
            </w:pPr>
          </w:p>
        </w:tc>
        <w:tc>
          <w:tcPr>
            <w:tcW w:w="1395" w:type="dxa"/>
            <w:tcBorders>
              <w:bottom w:val="single" w:sz="12" w:space="0" w:color="auto"/>
            </w:tcBorders>
            <w:shd w:val="clear" w:color="auto" w:fill="auto"/>
          </w:tcPr>
          <w:p w14:paraId="3D56483C" w14:textId="77777777" w:rsidR="000F727B" w:rsidRPr="00832058" w:rsidRDefault="000F727B" w:rsidP="00E52223">
            <w:pPr>
              <w:pStyle w:val="Normal-pool-Table"/>
            </w:pPr>
            <w:r w:rsidRPr="00832058">
              <w:t>Use</w:t>
            </w:r>
          </w:p>
        </w:tc>
        <w:tc>
          <w:tcPr>
            <w:tcW w:w="4608" w:type="dxa"/>
            <w:tcBorders>
              <w:bottom w:val="single" w:sz="12" w:space="0" w:color="auto"/>
            </w:tcBorders>
            <w:shd w:val="clear" w:color="auto" w:fill="auto"/>
          </w:tcPr>
          <w:p w14:paraId="321DFC0A" w14:textId="77777777" w:rsidR="000F727B" w:rsidRPr="00832058" w:rsidRDefault="000F727B" w:rsidP="00E52223">
            <w:pPr>
              <w:pStyle w:val="Normal-pool-Table"/>
            </w:pPr>
            <w:r w:rsidRPr="00832058">
              <w:t>In accordance with part XII of this Annex:</w:t>
            </w:r>
          </w:p>
          <w:p w14:paraId="435AE818" w14:textId="77777777" w:rsidR="000F727B" w:rsidRPr="00832058" w:rsidRDefault="000F727B" w:rsidP="00E52223">
            <w:pPr>
              <w:pStyle w:val="Normal-pool-Table"/>
            </w:pPr>
            <w:r w:rsidRPr="00832058">
              <w:t xml:space="preserve">Parts of motor vehicles (covering all land-based vehicles, such as cars, motorcycles, agricultural and construction </w:t>
            </w:r>
            <w:proofErr w:type="gramStart"/>
            <w:r w:rsidRPr="00832058">
              <w:t>vehicles</w:t>
            </w:r>
            <w:proofErr w:type="gramEnd"/>
            <w:r w:rsidRPr="00832058">
              <w:t xml:space="preserve"> and industrial trucks), such as bumper systems, radiator grills, spoilers, car garnish, roof modules, soft/hard tops, trunk lids and rear window wipers</w:t>
            </w:r>
          </w:p>
          <w:p w14:paraId="1186C01B" w14:textId="77777777" w:rsidR="000F727B" w:rsidRPr="00832058" w:rsidRDefault="000F727B" w:rsidP="00E52223">
            <w:pPr>
              <w:pStyle w:val="Normal-pool-Table"/>
            </w:pPr>
            <w:r w:rsidRPr="00832058">
              <w:t>Industrial coating applications for motor vehicles, engineering machines, rail transportation vehicles, and heavy-duty coatings for large steel structures</w:t>
            </w:r>
          </w:p>
          <w:p w14:paraId="7984880C" w14:textId="77777777" w:rsidR="000F727B" w:rsidRPr="00832058" w:rsidRDefault="000F727B" w:rsidP="00E52223">
            <w:pPr>
              <w:pStyle w:val="Normal-pool-Table"/>
              <w:rPr>
                <w:rFonts w:eastAsia="SimSun"/>
              </w:rPr>
            </w:pPr>
            <w:r w:rsidRPr="00832058">
              <w:rPr>
                <w:rFonts w:eastAsia="SimSun"/>
              </w:rPr>
              <w:t>Mechanical separators in blood collection tubes</w:t>
            </w:r>
          </w:p>
          <w:p w14:paraId="6C64360F" w14:textId="77777777" w:rsidR="000F727B" w:rsidRPr="00832058" w:rsidRDefault="000F727B" w:rsidP="00E52223">
            <w:pPr>
              <w:pStyle w:val="Normal-pool-Table"/>
            </w:pPr>
            <w:proofErr w:type="spellStart"/>
            <w:r w:rsidRPr="00832058">
              <w:t>Triacetyl</w:t>
            </w:r>
            <w:proofErr w:type="spellEnd"/>
            <w:r w:rsidRPr="00832058">
              <w:t xml:space="preserve"> cellulose</w:t>
            </w:r>
            <w:r w:rsidRPr="00832058">
              <w:rPr>
                <w:rFonts w:eastAsia="SimSun"/>
              </w:rPr>
              <w:t xml:space="preserve"> (TAC) film in polarizers</w:t>
            </w:r>
          </w:p>
          <w:p w14:paraId="5B7AC779" w14:textId="77777777" w:rsidR="000F727B" w:rsidRPr="00832058" w:rsidRDefault="000F727B" w:rsidP="00E52223">
            <w:pPr>
              <w:pStyle w:val="Normal-pool-Table"/>
            </w:pPr>
            <w:r w:rsidRPr="00832058">
              <w:rPr>
                <w:rFonts w:eastAsia="SimSun"/>
              </w:rPr>
              <w:t>Photographic paper</w:t>
            </w:r>
          </w:p>
          <w:p w14:paraId="104347B3" w14:textId="77777777" w:rsidR="000F727B" w:rsidRPr="00832058" w:rsidRDefault="000F727B" w:rsidP="00E52223">
            <w:pPr>
              <w:pStyle w:val="Normal-pool-Table"/>
            </w:pPr>
            <w:r w:rsidRPr="00832058">
              <w:rPr>
                <w:rFonts w:eastAsia="SimSun"/>
              </w:rPr>
              <w:t>Replacement parts for articles in applications</w:t>
            </w:r>
            <w:r w:rsidRPr="00832058">
              <w:t xml:space="preserve"> in accordance with the provisions of paragraphs 2 and 3 of part XII of this Annex</w:t>
            </w:r>
          </w:p>
        </w:tc>
      </w:tr>
    </w:tbl>
    <w:p w14:paraId="3F6CB5BC" w14:textId="77777777" w:rsidR="000F727B" w:rsidRPr="00832058" w:rsidRDefault="000F727B" w:rsidP="000F727B">
      <w:pPr>
        <w:pStyle w:val="Normal-pool"/>
        <w:numPr>
          <w:ilvl w:val="0"/>
          <w:numId w:val="25"/>
        </w:numPr>
        <w:tabs>
          <w:tab w:val="clear" w:pos="1247"/>
          <w:tab w:val="clear" w:pos="1871"/>
          <w:tab w:val="clear" w:pos="2495"/>
          <w:tab w:val="clear" w:pos="3119"/>
          <w:tab w:val="clear" w:pos="3742"/>
          <w:tab w:val="clear" w:pos="4366"/>
        </w:tabs>
        <w:spacing w:before="240" w:after="120"/>
        <w:ind w:left="1247" w:firstLine="624"/>
      </w:pPr>
      <w:r w:rsidRPr="00832058">
        <w:rPr>
          <w:i/>
          <w:iCs/>
        </w:rPr>
        <w:t>Also decides</w:t>
      </w:r>
      <w:r w:rsidRPr="00832058">
        <w:t xml:space="preserve"> to insert a new part XII in Annex A, as follows: </w:t>
      </w:r>
    </w:p>
    <w:p w14:paraId="4884C005" w14:textId="77777777" w:rsidR="000F727B" w:rsidRPr="00832058" w:rsidRDefault="000F727B" w:rsidP="000F727B">
      <w:pPr>
        <w:pStyle w:val="CH3"/>
        <w:tabs>
          <w:tab w:val="clear" w:pos="851"/>
          <w:tab w:val="clear" w:pos="1247"/>
          <w:tab w:val="clear" w:pos="1871"/>
          <w:tab w:val="clear" w:pos="2495"/>
          <w:tab w:val="clear" w:pos="3119"/>
          <w:tab w:val="clear" w:pos="3742"/>
          <w:tab w:val="clear" w:pos="4366"/>
          <w:tab w:val="left" w:pos="624"/>
        </w:tabs>
        <w:ind w:left="2495" w:firstLine="0"/>
        <w:jc w:val="center"/>
      </w:pPr>
      <w:r w:rsidRPr="00832058">
        <w:t>Part XII</w:t>
      </w:r>
    </w:p>
    <w:p w14:paraId="27C75610" w14:textId="77777777" w:rsidR="000F727B" w:rsidRPr="00832058" w:rsidRDefault="000F727B" w:rsidP="000F727B">
      <w:pPr>
        <w:pStyle w:val="CH3"/>
        <w:tabs>
          <w:tab w:val="clear" w:pos="851"/>
          <w:tab w:val="clear" w:pos="1247"/>
          <w:tab w:val="clear" w:pos="1871"/>
          <w:tab w:val="clear" w:pos="2495"/>
          <w:tab w:val="clear" w:pos="3119"/>
          <w:tab w:val="clear" w:pos="3742"/>
          <w:tab w:val="clear" w:pos="4366"/>
          <w:tab w:val="left" w:pos="624"/>
        </w:tabs>
        <w:spacing w:before="0"/>
        <w:ind w:left="2495" w:firstLine="0"/>
        <w:jc w:val="center"/>
      </w:pPr>
      <w:r w:rsidRPr="00832058">
        <w:t>UV-328</w:t>
      </w:r>
    </w:p>
    <w:p w14:paraId="253D59EA" w14:textId="77777777" w:rsidR="000F727B" w:rsidRPr="00832058" w:rsidRDefault="000F727B" w:rsidP="000F727B">
      <w:pPr>
        <w:pStyle w:val="Normal-pool"/>
        <w:numPr>
          <w:ilvl w:val="0"/>
          <w:numId w:val="26"/>
        </w:numPr>
        <w:tabs>
          <w:tab w:val="clear" w:pos="1247"/>
          <w:tab w:val="clear" w:pos="1871"/>
          <w:tab w:val="clear" w:pos="2495"/>
          <w:tab w:val="clear" w:pos="3119"/>
          <w:tab w:val="clear" w:pos="3742"/>
          <w:tab w:val="clear" w:pos="4366"/>
        </w:tabs>
        <w:spacing w:after="120"/>
        <w:ind w:left="2495" w:firstLine="624"/>
      </w:pPr>
      <w:bookmarkStart w:id="0" w:name="_Hlk118811069"/>
      <w:r w:rsidRPr="00832058">
        <w:rPr>
          <w:color w:val="000000"/>
        </w:rPr>
        <w:t xml:space="preserve">The production and use of UV-328 shall be eliminated except </w:t>
      </w:r>
      <w:r w:rsidRPr="00832058">
        <w:t xml:space="preserve">for Parties that have notified the Secretariat of their intention to </w:t>
      </w:r>
      <w:r w:rsidRPr="00832058">
        <w:rPr>
          <w:rFonts w:eastAsia="SimSun"/>
        </w:rPr>
        <w:t>produce</w:t>
      </w:r>
      <w:r w:rsidRPr="00832058">
        <w:t xml:space="preserve"> and/or use it in accordance with Article 4. </w:t>
      </w:r>
      <w:bookmarkEnd w:id="0"/>
    </w:p>
    <w:p w14:paraId="3DAF1F07" w14:textId="77777777" w:rsidR="000F727B" w:rsidRPr="00832058" w:rsidRDefault="000F727B" w:rsidP="000F727B">
      <w:pPr>
        <w:pStyle w:val="Normal-pool"/>
        <w:numPr>
          <w:ilvl w:val="0"/>
          <w:numId w:val="26"/>
        </w:numPr>
        <w:tabs>
          <w:tab w:val="clear" w:pos="1247"/>
          <w:tab w:val="clear" w:pos="1871"/>
          <w:tab w:val="clear" w:pos="2495"/>
          <w:tab w:val="clear" w:pos="3119"/>
          <w:tab w:val="clear" w:pos="3742"/>
          <w:tab w:val="clear" w:pos="4366"/>
        </w:tabs>
        <w:spacing w:after="120"/>
        <w:ind w:left="2495" w:firstLine="624"/>
      </w:pPr>
      <w:r w:rsidRPr="00832058">
        <w:t xml:space="preserve">Specific exemptions for the production and use of UV-328 for replacement </w:t>
      </w:r>
      <w:r w:rsidRPr="00832058">
        <w:rPr>
          <w:rFonts w:eastAsia="SimSun"/>
        </w:rPr>
        <w:t xml:space="preserve">parts for articles shall apply where UV-328 was originally used in the manufacture of those articles and may be available, limited to the following applications, until the end of the service life of the articles or 2044, whichever comes earlier: </w:t>
      </w:r>
    </w:p>
    <w:p w14:paraId="02463227" w14:textId="77777777" w:rsidR="000F727B" w:rsidRPr="00832058" w:rsidRDefault="000F727B" w:rsidP="000F727B">
      <w:pPr>
        <w:pStyle w:val="Normal-pool"/>
        <w:numPr>
          <w:ilvl w:val="1"/>
          <w:numId w:val="26"/>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Motor vehicles (</w:t>
      </w:r>
      <w:r w:rsidRPr="00832058">
        <w:t>covering all land-based vehicles, such as cars, motorcycles, agricultural and construction vehicles and industrial trucks</w:t>
      </w:r>
      <w:proofErr w:type="gramStart"/>
      <w:r w:rsidRPr="00832058">
        <w:t>)</w:t>
      </w:r>
      <w:r w:rsidRPr="00832058">
        <w:rPr>
          <w:rFonts w:eastAsia="SimSun"/>
        </w:rPr>
        <w:t>;</w:t>
      </w:r>
      <w:proofErr w:type="gramEnd"/>
    </w:p>
    <w:p w14:paraId="59FEB724" w14:textId="77777777" w:rsidR="000F727B" w:rsidRPr="00832058" w:rsidRDefault="000F727B" w:rsidP="000F727B">
      <w:pPr>
        <w:pStyle w:val="Normal-pool"/>
        <w:numPr>
          <w:ilvl w:val="1"/>
          <w:numId w:val="26"/>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Stationary industrial machines (such</w:t>
      </w:r>
      <w:r w:rsidRPr="00832058">
        <w:t xml:space="preserve"> as tower cranes, concrete plants and hydraulic crushers)</w:t>
      </w:r>
      <w:r w:rsidRPr="00832058">
        <w:rPr>
          <w:rFonts w:eastAsia="SimSun"/>
        </w:rPr>
        <w:t xml:space="preserve"> for use in agriculture, forestry and </w:t>
      </w:r>
      <w:proofErr w:type="gramStart"/>
      <w:r w:rsidRPr="00832058">
        <w:rPr>
          <w:rFonts w:eastAsia="SimSun"/>
        </w:rPr>
        <w:t>construction;</w:t>
      </w:r>
      <w:proofErr w:type="gramEnd"/>
    </w:p>
    <w:p w14:paraId="1BC4CA08" w14:textId="77777777" w:rsidR="000F727B" w:rsidRPr="00832058" w:rsidRDefault="000F727B" w:rsidP="000F727B">
      <w:pPr>
        <w:pStyle w:val="Normal-pool"/>
        <w:numPr>
          <w:ilvl w:val="1"/>
          <w:numId w:val="26"/>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 xml:space="preserve">Liquid crystal displays in instruments for analysis, measurements, control, monitoring, testing, </w:t>
      </w:r>
      <w:proofErr w:type="gramStart"/>
      <w:r w:rsidRPr="00832058">
        <w:rPr>
          <w:rFonts w:eastAsia="SimSun"/>
        </w:rPr>
        <w:t>production</w:t>
      </w:r>
      <w:proofErr w:type="gramEnd"/>
      <w:r w:rsidRPr="00832058">
        <w:rPr>
          <w:rFonts w:eastAsia="SimSun"/>
        </w:rPr>
        <w:t xml:space="preserve"> and inspection (such as recorders, infrared radiation thermometers, digital storage oscilloscopes and radiographic testing instruments) other than for medical applications.</w:t>
      </w:r>
    </w:p>
    <w:p w14:paraId="6787593D" w14:textId="77777777" w:rsidR="000F727B" w:rsidRPr="00832058" w:rsidRDefault="000F727B" w:rsidP="000F727B">
      <w:pPr>
        <w:pStyle w:val="Normal-pool"/>
        <w:keepNext/>
        <w:keepLines/>
        <w:numPr>
          <w:ilvl w:val="0"/>
          <w:numId w:val="26"/>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 xml:space="preserve">Specific exemptions for the use of UV-328 for replacement parts for articles for the </w:t>
      </w:r>
      <w:r w:rsidRPr="00832058">
        <w:rPr>
          <w:color w:val="000000"/>
        </w:rPr>
        <w:t>following</w:t>
      </w:r>
      <w:r w:rsidRPr="00832058">
        <w:rPr>
          <w:rFonts w:eastAsia="SimSun"/>
        </w:rPr>
        <w:t xml:space="preserve"> applications for medical purposes shall apply where UV-328 was originally used in the </w:t>
      </w:r>
      <w:r w:rsidRPr="00832058">
        <w:t>manufacture</w:t>
      </w:r>
      <w:r w:rsidRPr="00832058">
        <w:rPr>
          <w:rFonts w:eastAsia="SimSun"/>
        </w:rPr>
        <w:t xml:space="preserve"> of those articles and may be available until the end of the service life of those articles, subject to review by the Conference of the Parties no later than 2041:</w:t>
      </w:r>
    </w:p>
    <w:p w14:paraId="4E776C2D" w14:textId="77777777" w:rsidR="000F727B" w:rsidRPr="00832058" w:rsidRDefault="000F727B" w:rsidP="000F727B">
      <w:pPr>
        <w:pStyle w:val="Normal-pool"/>
        <w:numPr>
          <w:ilvl w:val="1"/>
          <w:numId w:val="26"/>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Liquid crystal displays in medical and in-vitro diagnostic devices (such as ultrasound diagnostic devices, flexible endoscopes, immunoassay analysers, clinical chemistry analysers and blood coagulation analysers</w:t>
      </w:r>
      <w:proofErr w:type="gramStart"/>
      <w:r w:rsidRPr="00832058">
        <w:rPr>
          <w:rFonts w:eastAsia="SimSun"/>
        </w:rPr>
        <w:t>);</w:t>
      </w:r>
      <w:proofErr w:type="gramEnd"/>
    </w:p>
    <w:p w14:paraId="567DCD38" w14:textId="77777777" w:rsidR="000F727B" w:rsidRPr="00832058" w:rsidRDefault="000F727B" w:rsidP="000F727B">
      <w:pPr>
        <w:pStyle w:val="Normal-pool"/>
        <w:numPr>
          <w:ilvl w:val="1"/>
          <w:numId w:val="26"/>
        </w:numPr>
        <w:tabs>
          <w:tab w:val="clear" w:pos="1247"/>
          <w:tab w:val="clear" w:pos="1871"/>
          <w:tab w:val="clear" w:pos="2495"/>
          <w:tab w:val="clear" w:pos="3119"/>
          <w:tab w:val="clear" w:pos="3742"/>
          <w:tab w:val="clear" w:pos="4366"/>
        </w:tabs>
        <w:spacing w:after="120"/>
        <w:ind w:left="2495" w:firstLine="624"/>
        <w:rPr>
          <w:rFonts w:eastAsia="SimSun"/>
        </w:rPr>
      </w:pPr>
      <w:r w:rsidRPr="00832058">
        <w:rPr>
          <w:rFonts w:eastAsia="SimSun"/>
        </w:rPr>
        <w:t xml:space="preserve">Liquid crystal displays in instruments for analysis, measurements, control, monitoring, testing, </w:t>
      </w:r>
      <w:proofErr w:type="gramStart"/>
      <w:r w:rsidRPr="00832058">
        <w:rPr>
          <w:rFonts w:eastAsia="SimSun"/>
        </w:rPr>
        <w:t>production</w:t>
      </w:r>
      <w:proofErr w:type="gramEnd"/>
      <w:r w:rsidRPr="00832058">
        <w:rPr>
          <w:rFonts w:eastAsia="SimSun"/>
        </w:rPr>
        <w:t xml:space="preserve"> and inspection (such as recorders, infrared radiation thermometers, digital storage oscilloscopes and radiographic testing instruments).</w:t>
      </w:r>
    </w:p>
    <w:p w14:paraId="53EA3EF1" w14:textId="4723C8C3" w:rsidR="00F935A6" w:rsidRPr="000F727B" w:rsidRDefault="00F935A6" w:rsidP="000F727B"/>
    <w:sectPr w:rsidR="00F935A6" w:rsidRPr="000F72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73507" w14:textId="77777777" w:rsidR="004B476E" w:rsidRDefault="004B476E" w:rsidP="004B476E">
      <w:r>
        <w:separator/>
      </w:r>
    </w:p>
  </w:endnote>
  <w:endnote w:type="continuationSeparator" w:id="0">
    <w:p w14:paraId="018FF8F1" w14:textId="77777777" w:rsidR="004B476E" w:rsidRDefault="004B476E" w:rsidP="004B4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730E3" w14:textId="77777777" w:rsidR="004B476E" w:rsidRDefault="004B476E" w:rsidP="004B476E">
      <w:r>
        <w:separator/>
      </w:r>
    </w:p>
  </w:footnote>
  <w:footnote w:type="continuationSeparator" w:id="0">
    <w:p w14:paraId="30259370" w14:textId="77777777" w:rsidR="004B476E" w:rsidRDefault="004B476E" w:rsidP="004B476E">
      <w:r>
        <w:continuationSeparator/>
      </w:r>
    </w:p>
  </w:footnote>
  <w:footnote w:id="1">
    <w:p w14:paraId="54831EBB" w14:textId="77777777" w:rsidR="000F727B" w:rsidRPr="00C700C8" w:rsidRDefault="000F727B" w:rsidP="000F727B">
      <w:pPr>
        <w:pStyle w:val="Footnote-Text"/>
        <w:rPr>
          <w:szCs w:val="18"/>
        </w:rPr>
      </w:pPr>
      <w:r w:rsidRPr="00C700C8">
        <w:rPr>
          <w:rStyle w:val="FootnoteReference"/>
        </w:rPr>
        <w:footnoteRef/>
      </w:r>
      <w:r w:rsidRPr="00C700C8">
        <w:rPr>
          <w:szCs w:val="18"/>
        </w:rPr>
        <w:t xml:space="preserve"> UNEP/POPS/POPRC.17/13/Add.3; UNEP/POPS/POPRC.18/11/Add.2.</w:t>
      </w:r>
    </w:p>
  </w:footnote>
  <w:footnote w:id="2">
    <w:p w14:paraId="453EBDAE" w14:textId="77777777" w:rsidR="000F727B" w:rsidRPr="00C700C8" w:rsidRDefault="000F727B" w:rsidP="000F727B">
      <w:pPr>
        <w:pStyle w:val="Footnote-Text"/>
        <w:rPr>
          <w:szCs w:val="18"/>
        </w:rPr>
      </w:pPr>
      <w:r w:rsidRPr="00C700C8">
        <w:rPr>
          <w:rStyle w:val="FootnoteReference"/>
        </w:rPr>
        <w:footnoteRef/>
      </w:r>
      <w:r w:rsidRPr="00C700C8">
        <w:rPr>
          <w:szCs w:val="18"/>
        </w:rPr>
        <w:t xml:space="preserve"> UNEP/POPS/COP.11/14.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86C1C"/>
    <w:multiLevelType w:val="hybridMultilevel"/>
    <w:tmpl w:val="BA2258E2"/>
    <w:lvl w:ilvl="0" w:tplc="535ECCF0">
      <w:start w:val="1"/>
      <w:numFmt w:val="decimal"/>
      <w:lvlText w:val="%1."/>
      <w:lvlJc w:val="left"/>
      <w:pPr>
        <w:ind w:left="720" w:hanging="360"/>
      </w:pPr>
      <w:rPr>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E0E62"/>
    <w:multiLevelType w:val="hybridMultilevel"/>
    <w:tmpl w:val="CDC0FD14"/>
    <w:lvl w:ilvl="0" w:tplc="0809000F">
      <w:start w:val="1"/>
      <w:numFmt w:val="decimal"/>
      <w:lvlText w:val="%1."/>
      <w:lvlJc w:val="left"/>
      <w:pPr>
        <w:ind w:left="2430" w:hanging="360"/>
      </w:pPr>
    </w:lvl>
    <w:lvl w:ilvl="1" w:tplc="A29EF6CE">
      <w:start w:val="1"/>
      <w:numFmt w:val="lowerLetter"/>
      <w:lvlText w:val="(%2)"/>
      <w:lvlJc w:val="left"/>
      <w:pPr>
        <w:ind w:left="3935" w:hanging="360"/>
      </w:pPr>
      <w:rPr>
        <w:rFonts w:hint="default"/>
      </w:rPr>
    </w:lvl>
    <w:lvl w:ilvl="2" w:tplc="0809001B" w:tentative="1">
      <w:start w:val="1"/>
      <w:numFmt w:val="lowerRoman"/>
      <w:lvlText w:val="%3."/>
      <w:lvlJc w:val="right"/>
      <w:pPr>
        <w:ind w:left="4655" w:hanging="180"/>
      </w:pPr>
    </w:lvl>
    <w:lvl w:ilvl="3" w:tplc="0809000F" w:tentative="1">
      <w:start w:val="1"/>
      <w:numFmt w:val="decimal"/>
      <w:lvlText w:val="%4."/>
      <w:lvlJc w:val="left"/>
      <w:pPr>
        <w:ind w:left="5375" w:hanging="360"/>
      </w:pPr>
    </w:lvl>
    <w:lvl w:ilvl="4" w:tplc="08090019" w:tentative="1">
      <w:start w:val="1"/>
      <w:numFmt w:val="lowerLetter"/>
      <w:lvlText w:val="%5."/>
      <w:lvlJc w:val="left"/>
      <w:pPr>
        <w:ind w:left="6095" w:hanging="360"/>
      </w:pPr>
    </w:lvl>
    <w:lvl w:ilvl="5" w:tplc="0809001B" w:tentative="1">
      <w:start w:val="1"/>
      <w:numFmt w:val="lowerRoman"/>
      <w:lvlText w:val="%6."/>
      <w:lvlJc w:val="right"/>
      <w:pPr>
        <w:ind w:left="6815" w:hanging="180"/>
      </w:pPr>
    </w:lvl>
    <w:lvl w:ilvl="6" w:tplc="0809000F" w:tentative="1">
      <w:start w:val="1"/>
      <w:numFmt w:val="decimal"/>
      <w:lvlText w:val="%7."/>
      <w:lvlJc w:val="left"/>
      <w:pPr>
        <w:ind w:left="7535" w:hanging="360"/>
      </w:pPr>
    </w:lvl>
    <w:lvl w:ilvl="7" w:tplc="08090019" w:tentative="1">
      <w:start w:val="1"/>
      <w:numFmt w:val="lowerLetter"/>
      <w:lvlText w:val="%8."/>
      <w:lvlJc w:val="left"/>
      <w:pPr>
        <w:ind w:left="8255" w:hanging="360"/>
      </w:pPr>
    </w:lvl>
    <w:lvl w:ilvl="8" w:tplc="0809001B" w:tentative="1">
      <w:start w:val="1"/>
      <w:numFmt w:val="lowerRoman"/>
      <w:lvlText w:val="%9."/>
      <w:lvlJc w:val="right"/>
      <w:pPr>
        <w:ind w:left="8975" w:hanging="180"/>
      </w:pPr>
    </w:lvl>
  </w:abstractNum>
  <w:abstractNum w:abstractNumId="2" w15:restartNumberingAfterBreak="0">
    <w:nsid w:val="06DA097F"/>
    <w:multiLevelType w:val="hybridMultilevel"/>
    <w:tmpl w:val="055E2752"/>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EF2503"/>
    <w:multiLevelType w:val="hybridMultilevel"/>
    <w:tmpl w:val="92C61CE0"/>
    <w:lvl w:ilvl="0" w:tplc="173A8FB8">
      <w:start w:val="1"/>
      <w:numFmt w:val="decimal"/>
      <w:lvlText w:val="%1."/>
      <w:lvlJc w:val="left"/>
      <w:pPr>
        <w:ind w:left="2851" w:hanging="360"/>
      </w:pPr>
      <w:rPr>
        <w:rFonts w:hint="default"/>
        <w:sz w:val="20"/>
        <w:szCs w:val="20"/>
      </w:rPr>
    </w:lvl>
    <w:lvl w:ilvl="1" w:tplc="04090019" w:tentative="1">
      <w:start w:val="1"/>
      <w:numFmt w:val="lowerLetter"/>
      <w:lvlText w:val="%2."/>
      <w:lvlJc w:val="left"/>
      <w:pPr>
        <w:ind w:left="3571" w:hanging="360"/>
      </w:pPr>
    </w:lvl>
    <w:lvl w:ilvl="2" w:tplc="0409001B" w:tentative="1">
      <w:start w:val="1"/>
      <w:numFmt w:val="lowerRoman"/>
      <w:lvlText w:val="%3."/>
      <w:lvlJc w:val="right"/>
      <w:pPr>
        <w:ind w:left="4291" w:hanging="180"/>
      </w:pPr>
    </w:lvl>
    <w:lvl w:ilvl="3" w:tplc="0409000F" w:tentative="1">
      <w:start w:val="1"/>
      <w:numFmt w:val="decimal"/>
      <w:lvlText w:val="%4."/>
      <w:lvlJc w:val="left"/>
      <w:pPr>
        <w:ind w:left="5011" w:hanging="360"/>
      </w:pPr>
    </w:lvl>
    <w:lvl w:ilvl="4" w:tplc="04090019" w:tentative="1">
      <w:start w:val="1"/>
      <w:numFmt w:val="lowerLetter"/>
      <w:lvlText w:val="%5."/>
      <w:lvlJc w:val="left"/>
      <w:pPr>
        <w:ind w:left="5731" w:hanging="360"/>
      </w:pPr>
    </w:lvl>
    <w:lvl w:ilvl="5" w:tplc="0409001B" w:tentative="1">
      <w:start w:val="1"/>
      <w:numFmt w:val="lowerRoman"/>
      <w:lvlText w:val="%6."/>
      <w:lvlJc w:val="right"/>
      <w:pPr>
        <w:ind w:left="6451" w:hanging="180"/>
      </w:pPr>
    </w:lvl>
    <w:lvl w:ilvl="6" w:tplc="0409000F" w:tentative="1">
      <w:start w:val="1"/>
      <w:numFmt w:val="decimal"/>
      <w:lvlText w:val="%7."/>
      <w:lvlJc w:val="left"/>
      <w:pPr>
        <w:ind w:left="7171" w:hanging="360"/>
      </w:pPr>
    </w:lvl>
    <w:lvl w:ilvl="7" w:tplc="04090019" w:tentative="1">
      <w:start w:val="1"/>
      <w:numFmt w:val="lowerLetter"/>
      <w:lvlText w:val="%8."/>
      <w:lvlJc w:val="left"/>
      <w:pPr>
        <w:ind w:left="7891" w:hanging="360"/>
      </w:pPr>
    </w:lvl>
    <w:lvl w:ilvl="8" w:tplc="0409001B" w:tentative="1">
      <w:start w:val="1"/>
      <w:numFmt w:val="lowerRoman"/>
      <w:lvlText w:val="%9."/>
      <w:lvlJc w:val="right"/>
      <w:pPr>
        <w:ind w:left="8611" w:hanging="180"/>
      </w:pPr>
    </w:lvl>
  </w:abstractNum>
  <w:abstractNum w:abstractNumId="4" w15:restartNumberingAfterBreak="0">
    <w:nsid w:val="0C607966"/>
    <w:multiLevelType w:val="hybridMultilevel"/>
    <w:tmpl w:val="FF2CFA30"/>
    <w:lvl w:ilvl="0" w:tplc="5F84B852">
      <w:start w:val="1"/>
      <w:numFmt w:val="lowerLetter"/>
      <w:lvlText w:val="(%1)"/>
      <w:lvlJc w:val="left"/>
      <w:pPr>
        <w:tabs>
          <w:tab w:val="num" w:pos="3935"/>
        </w:tabs>
        <w:ind w:left="393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932201"/>
    <w:multiLevelType w:val="hybridMultilevel"/>
    <w:tmpl w:val="1D04A2CC"/>
    <w:lvl w:ilvl="0" w:tplc="BB0E9228">
      <w:start w:val="1"/>
      <w:numFmt w:val="decimal"/>
      <w:lvlText w:val="%1."/>
      <w:lvlJc w:val="left"/>
      <w:pPr>
        <w:ind w:left="3215" w:hanging="360"/>
      </w:pPr>
      <w:rPr>
        <w:rFonts w:ascii="Times New Roman" w:hAnsi="Times New Roman" w:hint="default"/>
        <w:b w:val="0"/>
        <w:i w:val="0"/>
        <w:sz w:val="20"/>
        <w:szCs w:val="20"/>
      </w:rPr>
    </w:lvl>
    <w:lvl w:ilvl="1" w:tplc="3474A43E">
      <w:start w:val="1"/>
      <w:numFmt w:val="lowerLetter"/>
      <w:lvlText w:val="(%2)"/>
      <w:lvlJc w:val="left"/>
      <w:pPr>
        <w:ind w:left="3935" w:hanging="360"/>
      </w:pPr>
      <w:rPr>
        <w:rFonts w:hint="default"/>
      </w:rPr>
    </w:lvl>
    <w:lvl w:ilvl="2" w:tplc="0809001B" w:tentative="1">
      <w:start w:val="1"/>
      <w:numFmt w:val="lowerRoman"/>
      <w:lvlText w:val="%3."/>
      <w:lvlJc w:val="right"/>
      <w:pPr>
        <w:ind w:left="4655" w:hanging="180"/>
      </w:pPr>
    </w:lvl>
    <w:lvl w:ilvl="3" w:tplc="0809000F" w:tentative="1">
      <w:start w:val="1"/>
      <w:numFmt w:val="decimal"/>
      <w:lvlText w:val="%4."/>
      <w:lvlJc w:val="left"/>
      <w:pPr>
        <w:ind w:left="5375" w:hanging="360"/>
      </w:pPr>
    </w:lvl>
    <w:lvl w:ilvl="4" w:tplc="08090019" w:tentative="1">
      <w:start w:val="1"/>
      <w:numFmt w:val="lowerLetter"/>
      <w:lvlText w:val="%5."/>
      <w:lvlJc w:val="left"/>
      <w:pPr>
        <w:ind w:left="6095" w:hanging="360"/>
      </w:pPr>
    </w:lvl>
    <w:lvl w:ilvl="5" w:tplc="0809001B" w:tentative="1">
      <w:start w:val="1"/>
      <w:numFmt w:val="lowerRoman"/>
      <w:lvlText w:val="%6."/>
      <w:lvlJc w:val="right"/>
      <w:pPr>
        <w:ind w:left="6815" w:hanging="180"/>
      </w:pPr>
    </w:lvl>
    <w:lvl w:ilvl="6" w:tplc="0809000F" w:tentative="1">
      <w:start w:val="1"/>
      <w:numFmt w:val="decimal"/>
      <w:lvlText w:val="%7."/>
      <w:lvlJc w:val="left"/>
      <w:pPr>
        <w:ind w:left="7535" w:hanging="360"/>
      </w:pPr>
    </w:lvl>
    <w:lvl w:ilvl="7" w:tplc="08090019" w:tentative="1">
      <w:start w:val="1"/>
      <w:numFmt w:val="lowerLetter"/>
      <w:lvlText w:val="%8."/>
      <w:lvlJc w:val="left"/>
      <w:pPr>
        <w:ind w:left="8255" w:hanging="360"/>
      </w:pPr>
    </w:lvl>
    <w:lvl w:ilvl="8" w:tplc="0809001B" w:tentative="1">
      <w:start w:val="1"/>
      <w:numFmt w:val="lowerRoman"/>
      <w:lvlText w:val="%9."/>
      <w:lvlJc w:val="right"/>
      <w:pPr>
        <w:ind w:left="8975" w:hanging="180"/>
      </w:pPr>
    </w:lvl>
  </w:abstractNum>
  <w:abstractNum w:abstractNumId="6" w15:restartNumberingAfterBreak="0">
    <w:nsid w:val="15FC1CE0"/>
    <w:multiLevelType w:val="hybridMultilevel"/>
    <w:tmpl w:val="F0E4ED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start w:val="1"/>
      <w:numFmt w:val="decimal"/>
      <w:lvlText w:val="%7."/>
      <w:lvlJc w:val="left"/>
      <w:pPr>
        <w:ind w:left="216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030A75"/>
    <w:multiLevelType w:val="hybridMultilevel"/>
    <w:tmpl w:val="DB366A34"/>
    <w:lvl w:ilvl="0" w:tplc="BBD45822">
      <w:start w:val="1"/>
      <w:numFmt w:val="decimal"/>
      <w:lvlText w:val="%1."/>
      <w:lvlJc w:val="left"/>
      <w:pPr>
        <w:ind w:left="720" w:hanging="360"/>
      </w:pPr>
      <w:rPr>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8717ED"/>
    <w:multiLevelType w:val="hybridMultilevel"/>
    <w:tmpl w:val="1230F8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F475DD"/>
    <w:multiLevelType w:val="hybridMultilevel"/>
    <w:tmpl w:val="DB366A34"/>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F964829"/>
    <w:multiLevelType w:val="hybridMultilevel"/>
    <w:tmpl w:val="16922020"/>
    <w:lvl w:ilvl="0" w:tplc="0809000F">
      <w:start w:val="1"/>
      <w:numFmt w:val="decimal"/>
      <w:lvlText w:val="%1."/>
      <w:lvlJc w:val="left"/>
      <w:pPr>
        <w:ind w:left="720" w:hanging="360"/>
      </w:pPr>
    </w:lvl>
    <w:lvl w:ilvl="1" w:tplc="5E5ED10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2F7D1E"/>
    <w:multiLevelType w:val="hybridMultilevel"/>
    <w:tmpl w:val="055E27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1DE182D"/>
    <w:multiLevelType w:val="hybridMultilevel"/>
    <w:tmpl w:val="518AAA3E"/>
    <w:lvl w:ilvl="0" w:tplc="FC6C7DDE">
      <w:start w:val="1"/>
      <w:numFmt w:val="lowerLetter"/>
      <w:lvlText w:val="(%1)"/>
      <w:lvlJc w:val="left"/>
      <w:pPr>
        <w:ind w:left="3211" w:hanging="360"/>
      </w:pPr>
      <w:rPr>
        <w:rFonts w:hint="default"/>
      </w:rPr>
    </w:lvl>
    <w:lvl w:ilvl="1" w:tplc="08090019" w:tentative="1">
      <w:start w:val="1"/>
      <w:numFmt w:val="lowerLetter"/>
      <w:lvlText w:val="%2."/>
      <w:lvlJc w:val="left"/>
      <w:pPr>
        <w:ind w:left="3931" w:hanging="360"/>
      </w:pPr>
    </w:lvl>
    <w:lvl w:ilvl="2" w:tplc="0809001B" w:tentative="1">
      <w:start w:val="1"/>
      <w:numFmt w:val="lowerRoman"/>
      <w:lvlText w:val="%3."/>
      <w:lvlJc w:val="right"/>
      <w:pPr>
        <w:ind w:left="4651" w:hanging="180"/>
      </w:pPr>
    </w:lvl>
    <w:lvl w:ilvl="3" w:tplc="0809000F" w:tentative="1">
      <w:start w:val="1"/>
      <w:numFmt w:val="decimal"/>
      <w:lvlText w:val="%4."/>
      <w:lvlJc w:val="left"/>
      <w:pPr>
        <w:ind w:left="5371" w:hanging="360"/>
      </w:pPr>
    </w:lvl>
    <w:lvl w:ilvl="4" w:tplc="08090019" w:tentative="1">
      <w:start w:val="1"/>
      <w:numFmt w:val="lowerLetter"/>
      <w:lvlText w:val="%5."/>
      <w:lvlJc w:val="left"/>
      <w:pPr>
        <w:ind w:left="6091" w:hanging="360"/>
      </w:pPr>
    </w:lvl>
    <w:lvl w:ilvl="5" w:tplc="0809001B" w:tentative="1">
      <w:start w:val="1"/>
      <w:numFmt w:val="lowerRoman"/>
      <w:lvlText w:val="%6."/>
      <w:lvlJc w:val="right"/>
      <w:pPr>
        <w:ind w:left="6811" w:hanging="180"/>
      </w:pPr>
    </w:lvl>
    <w:lvl w:ilvl="6" w:tplc="0809000F" w:tentative="1">
      <w:start w:val="1"/>
      <w:numFmt w:val="decimal"/>
      <w:lvlText w:val="%7."/>
      <w:lvlJc w:val="left"/>
      <w:pPr>
        <w:ind w:left="7531" w:hanging="360"/>
      </w:pPr>
    </w:lvl>
    <w:lvl w:ilvl="7" w:tplc="08090019" w:tentative="1">
      <w:start w:val="1"/>
      <w:numFmt w:val="lowerLetter"/>
      <w:lvlText w:val="%8."/>
      <w:lvlJc w:val="left"/>
      <w:pPr>
        <w:ind w:left="8251" w:hanging="360"/>
      </w:pPr>
    </w:lvl>
    <w:lvl w:ilvl="8" w:tplc="0809001B" w:tentative="1">
      <w:start w:val="1"/>
      <w:numFmt w:val="lowerRoman"/>
      <w:lvlText w:val="%9."/>
      <w:lvlJc w:val="right"/>
      <w:pPr>
        <w:ind w:left="8971" w:hanging="180"/>
      </w:pPr>
    </w:lvl>
  </w:abstractNum>
  <w:abstractNum w:abstractNumId="13" w15:restartNumberingAfterBreak="0">
    <w:nsid w:val="44D26D60"/>
    <w:multiLevelType w:val="hybridMultilevel"/>
    <w:tmpl w:val="B06E0E28"/>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4D44C05"/>
    <w:multiLevelType w:val="hybridMultilevel"/>
    <w:tmpl w:val="B06E0E2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A3D5028"/>
    <w:multiLevelType w:val="hybridMultilevel"/>
    <w:tmpl w:val="C04CC76A"/>
    <w:lvl w:ilvl="0" w:tplc="78083696">
      <w:start w:val="1"/>
      <w:numFmt w:val="lowerLetter"/>
      <w:lvlText w:val="(%1)"/>
      <w:lvlJc w:val="left"/>
      <w:pPr>
        <w:ind w:left="3215" w:hanging="360"/>
      </w:pPr>
      <w:rPr>
        <w:rFonts w:hint="default"/>
      </w:rPr>
    </w:lvl>
    <w:lvl w:ilvl="1" w:tplc="08090019" w:tentative="1">
      <w:start w:val="1"/>
      <w:numFmt w:val="lowerLetter"/>
      <w:lvlText w:val="%2."/>
      <w:lvlJc w:val="left"/>
      <w:pPr>
        <w:ind w:left="3935" w:hanging="360"/>
      </w:pPr>
    </w:lvl>
    <w:lvl w:ilvl="2" w:tplc="0809001B" w:tentative="1">
      <w:start w:val="1"/>
      <w:numFmt w:val="lowerRoman"/>
      <w:lvlText w:val="%3."/>
      <w:lvlJc w:val="right"/>
      <w:pPr>
        <w:ind w:left="4655" w:hanging="180"/>
      </w:pPr>
    </w:lvl>
    <w:lvl w:ilvl="3" w:tplc="0809000F" w:tentative="1">
      <w:start w:val="1"/>
      <w:numFmt w:val="decimal"/>
      <w:lvlText w:val="%4."/>
      <w:lvlJc w:val="left"/>
      <w:pPr>
        <w:ind w:left="5375" w:hanging="360"/>
      </w:pPr>
    </w:lvl>
    <w:lvl w:ilvl="4" w:tplc="08090019" w:tentative="1">
      <w:start w:val="1"/>
      <w:numFmt w:val="lowerLetter"/>
      <w:lvlText w:val="%5."/>
      <w:lvlJc w:val="left"/>
      <w:pPr>
        <w:ind w:left="6095" w:hanging="360"/>
      </w:pPr>
    </w:lvl>
    <w:lvl w:ilvl="5" w:tplc="0809001B" w:tentative="1">
      <w:start w:val="1"/>
      <w:numFmt w:val="lowerRoman"/>
      <w:lvlText w:val="%6."/>
      <w:lvlJc w:val="right"/>
      <w:pPr>
        <w:ind w:left="6815" w:hanging="180"/>
      </w:pPr>
    </w:lvl>
    <w:lvl w:ilvl="6" w:tplc="0809000F" w:tentative="1">
      <w:start w:val="1"/>
      <w:numFmt w:val="decimal"/>
      <w:lvlText w:val="%7."/>
      <w:lvlJc w:val="left"/>
      <w:pPr>
        <w:ind w:left="7535" w:hanging="360"/>
      </w:pPr>
    </w:lvl>
    <w:lvl w:ilvl="7" w:tplc="08090019" w:tentative="1">
      <w:start w:val="1"/>
      <w:numFmt w:val="lowerLetter"/>
      <w:lvlText w:val="%8."/>
      <w:lvlJc w:val="left"/>
      <w:pPr>
        <w:ind w:left="8255" w:hanging="360"/>
      </w:pPr>
    </w:lvl>
    <w:lvl w:ilvl="8" w:tplc="0809001B" w:tentative="1">
      <w:start w:val="1"/>
      <w:numFmt w:val="lowerRoman"/>
      <w:lvlText w:val="%9."/>
      <w:lvlJc w:val="right"/>
      <w:pPr>
        <w:ind w:left="8975" w:hanging="180"/>
      </w:pPr>
    </w:lvl>
  </w:abstractNum>
  <w:abstractNum w:abstractNumId="16" w15:restartNumberingAfterBreak="0">
    <w:nsid w:val="4A4161E1"/>
    <w:multiLevelType w:val="hybridMultilevel"/>
    <w:tmpl w:val="9800C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6C7B7A"/>
    <w:multiLevelType w:val="multilevel"/>
    <w:tmpl w:val="37A8AE10"/>
    <w:lvl w:ilvl="0">
      <w:start w:val="1"/>
      <w:numFmt w:val="decimal"/>
      <w:lvlText w:val="%1."/>
      <w:lvlJc w:val="left"/>
      <w:pPr>
        <w:tabs>
          <w:tab w:val="num" w:pos="720"/>
        </w:tabs>
        <w:ind w:left="720" w:hanging="720"/>
      </w:pPr>
      <w:rPr>
        <w:rFonts w:cs="Times New Roman"/>
        <w:b w:val="0"/>
        <w:i w:val="0"/>
        <w:iCs w:val="0"/>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i w:val="0"/>
      </w:rPr>
    </w:lvl>
    <w:lvl w:ilvl="4">
      <w:start w:val="1"/>
      <w:numFmt w:val="lowerLetter"/>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8" w15:restartNumberingAfterBreak="0">
    <w:nsid w:val="4F693881"/>
    <w:multiLevelType w:val="hybridMultilevel"/>
    <w:tmpl w:val="16922020"/>
    <w:lvl w:ilvl="0" w:tplc="FFFFFFFF">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2A66A9D"/>
    <w:multiLevelType w:val="hybridMultilevel"/>
    <w:tmpl w:val="B434E78E"/>
    <w:styleLink w:val="Normallist"/>
    <w:lvl w:ilvl="0" w:tplc="CC28A086">
      <w:start w:val="1"/>
      <w:numFmt w:val="decimal"/>
      <w:pStyle w:val="Normalnumber"/>
      <w:lvlText w:val="%1."/>
      <w:lvlJc w:val="left"/>
      <w:pPr>
        <w:tabs>
          <w:tab w:val="num" w:pos="624"/>
        </w:tabs>
        <w:ind w:left="1248" w:firstLine="0"/>
      </w:pPr>
    </w:lvl>
    <w:lvl w:ilvl="1" w:tplc="60BC7104">
      <w:start w:val="1"/>
      <w:numFmt w:val="lowerLetter"/>
      <w:lvlText w:val="(%2)"/>
      <w:lvlJc w:val="left"/>
      <w:pPr>
        <w:tabs>
          <w:tab w:val="num" w:pos="2495"/>
        </w:tabs>
        <w:ind w:left="1248" w:firstLine="623"/>
      </w:pPr>
    </w:lvl>
    <w:lvl w:ilvl="2" w:tplc="26E462D4">
      <w:start w:val="1"/>
      <w:numFmt w:val="lowerRoman"/>
      <w:lvlText w:val="(%3)"/>
      <w:lvlJc w:val="left"/>
      <w:pPr>
        <w:tabs>
          <w:tab w:val="num" w:pos="3119"/>
        </w:tabs>
        <w:ind w:left="3119" w:hanging="624"/>
      </w:pPr>
    </w:lvl>
    <w:lvl w:ilvl="3" w:tplc="DFE62EC0">
      <w:start w:val="1"/>
      <w:numFmt w:val="lowerLetter"/>
      <w:lvlText w:val="%4."/>
      <w:lvlJc w:val="left"/>
      <w:pPr>
        <w:tabs>
          <w:tab w:val="num" w:pos="3742"/>
        </w:tabs>
        <w:ind w:left="3742" w:hanging="623"/>
      </w:pPr>
    </w:lvl>
    <w:lvl w:ilvl="4" w:tplc="E5905284">
      <w:start w:val="1"/>
      <w:numFmt w:val="lowerRoman"/>
      <w:lvlText w:val="%5."/>
      <w:lvlJc w:val="left"/>
      <w:pPr>
        <w:tabs>
          <w:tab w:val="num" w:pos="4366"/>
        </w:tabs>
        <w:ind w:left="4366" w:hanging="624"/>
      </w:pPr>
    </w:lvl>
    <w:lvl w:ilvl="5" w:tplc="17DE27E2">
      <w:start w:val="1"/>
      <w:numFmt w:val="lowerRoman"/>
      <w:lvlText w:val="%6."/>
      <w:lvlJc w:val="right"/>
      <w:pPr>
        <w:tabs>
          <w:tab w:val="num" w:pos="7836"/>
        </w:tabs>
        <w:ind w:left="7836" w:hanging="180"/>
      </w:pPr>
    </w:lvl>
    <w:lvl w:ilvl="6" w:tplc="6556F006">
      <w:start w:val="1"/>
      <w:numFmt w:val="decimal"/>
      <w:lvlText w:val="%7."/>
      <w:lvlJc w:val="left"/>
      <w:pPr>
        <w:tabs>
          <w:tab w:val="num" w:pos="8556"/>
        </w:tabs>
        <w:ind w:left="8556" w:hanging="360"/>
      </w:pPr>
    </w:lvl>
    <w:lvl w:ilvl="7" w:tplc="BA2256B0">
      <w:start w:val="1"/>
      <w:numFmt w:val="lowerLetter"/>
      <w:lvlText w:val="%8."/>
      <w:lvlJc w:val="left"/>
      <w:pPr>
        <w:tabs>
          <w:tab w:val="num" w:pos="9276"/>
        </w:tabs>
        <w:ind w:left="9276" w:hanging="360"/>
      </w:pPr>
    </w:lvl>
    <w:lvl w:ilvl="8" w:tplc="0C4AD9A4">
      <w:start w:val="1"/>
      <w:numFmt w:val="lowerRoman"/>
      <w:lvlText w:val="%9."/>
      <w:lvlJc w:val="right"/>
      <w:pPr>
        <w:tabs>
          <w:tab w:val="num" w:pos="9996"/>
        </w:tabs>
        <w:ind w:left="9996" w:hanging="180"/>
      </w:pPr>
    </w:lvl>
  </w:abstractNum>
  <w:abstractNum w:abstractNumId="20" w15:restartNumberingAfterBreak="0">
    <w:nsid w:val="5C0909A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277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6F1040E"/>
    <w:multiLevelType w:val="hybridMultilevel"/>
    <w:tmpl w:val="5A4224AC"/>
    <w:lvl w:ilvl="0" w:tplc="7808369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6A0193"/>
    <w:multiLevelType w:val="multilevel"/>
    <w:tmpl w:val="37A8AE10"/>
    <w:lvl w:ilvl="0">
      <w:start w:val="1"/>
      <w:numFmt w:val="decimal"/>
      <w:lvlText w:val="%1."/>
      <w:lvlJc w:val="left"/>
      <w:pPr>
        <w:tabs>
          <w:tab w:val="num" w:pos="720"/>
        </w:tabs>
        <w:ind w:left="720" w:hanging="720"/>
      </w:pPr>
      <w:rPr>
        <w:rFonts w:cs="Times New Roman"/>
        <w:b w:val="0"/>
        <w:i w:val="0"/>
        <w:iCs w:val="0"/>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i w:val="0"/>
      </w:rPr>
    </w:lvl>
    <w:lvl w:ilvl="4">
      <w:start w:val="1"/>
      <w:numFmt w:val="lowerLetter"/>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3" w15:restartNumberingAfterBreak="0">
    <w:nsid w:val="69826F86"/>
    <w:multiLevelType w:val="multilevel"/>
    <w:tmpl w:val="37A8AE10"/>
    <w:lvl w:ilvl="0">
      <w:start w:val="1"/>
      <w:numFmt w:val="decimal"/>
      <w:lvlText w:val="%1."/>
      <w:lvlJc w:val="left"/>
      <w:pPr>
        <w:tabs>
          <w:tab w:val="num" w:pos="720"/>
        </w:tabs>
        <w:ind w:left="720" w:hanging="720"/>
      </w:pPr>
      <w:rPr>
        <w:rFonts w:cs="Times New Roman"/>
        <w:b w:val="0"/>
        <w:i w:val="0"/>
        <w:iCs w:val="0"/>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i w:val="0"/>
      </w:rPr>
    </w:lvl>
    <w:lvl w:ilvl="4">
      <w:start w:val="1"/>
      <w:numFmt w:val="lowerLetter"/>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4" w15:restartNumberingAfterBreak="0">
    <w:nsid w:val="72EA3A1E"/>
    <w:multiLevelType w:val="hybridMultilevel"/>
    <w:tmpl w:val="78B05D6E"/>
    <w:lvl w:ilvl="0" w:tplc="A7504FB0">
      <w:start w:val="1"/>
      <w:numFmt w:val="decimal"/>
      <w:lvlText w:val="%1."/>
      <w:lvlJc w:val="left"/>
      <w:pPr>
        <w:ind w:left="2520" w:hanging="360"/>
      </w:pPr>
      <w:rPr>
        <w:rFonts w:hint="default"/>
        <w:i w:val="0"/>
        <w:i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985821023">
    <w:abstractNumId w:val="6"/>
  </w:num>
  <w:num w:numId="2" w16cid:durableId="865480184">
    <w:abstractNumId w:val="19"/>
    <w:lvlOverride w:ilvl="0">
      <w:lvl w:ilvl="0" w:tplc="CC28A086">
        <w:numFmt w:val="decimal"/>
        <w:pStyle w:val="Normalnumber"/>
        <w:lvlText w:val="%1."/>
        <w:lvlJc w:val="left"/>
        <w:pPr>
          <w:tabs>
            <w:tab w:val="num" w:pos="624"/>
          </w:tabs>
          <w:ind w:left="1248" w:firstLine="0"/>
        </w:pPr>
        <w:rPr>
          <w:rFonts w:hint="default"/>
          <w:sz w:val="20"/>
          <w:szCs w:val="20"/>
        </w:rPr>
      </w:lvl>
    </w:lvlOverride>
    <w:lvlOverride w:ilvl="1">
      <w:lvl w:ilvl="1" w:tplc="60BC7104">
        <w:numFmt w:val="lowerLetter"/>
        <w:lvlText w:val="(%2)"/>
        <w:lvlJc w:val="left"/>
        <w:pPr>
          <w:tabs>
            <w:tab w:val="num" w:pos="2495"/>
          </w:tabs>
          <w:ind w:left="1248" w:firstLine="623"/>
        </w:pPr>
        <w:rPr>
          <w:rFonts w:hint="default"/>
        </w:rPr>
      </w:lvl>
    </w:lvlOverride>
    <w:lvlOverride w:ilvl="2">
      <w:lvl w:ilvl="2" w:tplc="26E462D4">
        <w:numFmt w:val="lowerRoman"/>
        <w:lvlText w:val="(%3)"/>
        <w:lvlJc w:val="left"/>
        <w:pPr>
          <w:tabs>
            <w:tab w:val="num" w:pos="3119"/>
          </w:tabs>
          <w:ind w:left="3119" w:hanging="624"/>
        </w:pPr>
        <w:rPr>
          <w:rFonts w:hint="default"/>
        </w:rPr>
      </w:lvl>
    </w:lvlOverride>
    <w:lvlOverride w:ilvl="3">
      <w:lvl w:ilvl="3" w:tplc="DFE62EC0">
        <w:numFmt w:val="lowerLetter"/>
        <w:lvlText w:val="%4."/>
        <w:lvlJc w:val="left"/>
        <w:pPr>
          <w:tabs>
            <w:tab w:val="num" w:pos="3742"/>
          </w:tabs>
          <w:ind w:left="3742" w:hanging="623"/>
        </w:pPr>
        <w:rPr>
          <w:rFonts w:hint="default"/>
        </w:rPr>
      </w:lvl>
    </w:lvlOverride>
    <w:lvlOverride w:ilvl="4">
      <w:lvl w:ilvl="4" w:tplc="E5905284">
        <w:numFmt w:val="lowerRoman"/>
        <w:lvlText w:val="%5."/>
        <w:lvlJc w:val="left"/>
        <w:pPr>
          <w:tabs>
            <w:tab w:val="num" w:pos="4366"/>
          </w:tabs>
          <w:ind w:left="4366" w:hanging="624"/>
        </w:pPr>
        <w:rPr>
          <w:rFonts w:hint="default"/>
        </w:rPr>
      </w:lvl>
    </w:lvlOverride>
    <w:lvlOverride w:ilvl="5">
      <w:lvl w:ilvl="5" w:tplc="17DE27E2">
        <w:numFmt w:val="lowerRoman"/>
        <w:lvlText w:val="%6."/>
        <w:lvlJc w:val="right"/>
        <w:pPr>
          <w:tabs>
            <w:tab w:val="num" w:pos="7836"/>
          </w:tabs>
          <w:ind w:left="7836" w:hanging="180"/>
        </w:pPr>
        <w:rPr>
          <w:rFonts w:hint="default"/>
        </w:rPr>
      </w:lvl>
    </w:lvlOverride>
    <w:lvlOverride w:ilvl="6">
      <w:lvl w:ilvl="6" w:tplc="6556F006">
        <w:numFmt w:val="decimal"/>
        <w:lvlText w:val="%7."/>
        <w:lvlJc w:val="left"/>
        <w:pPr>
          <w:tabs>
            <w:tab w:val="num" w:pos="8556"/>
          </w:tabs>
          <w:ind w:left="8556" w:hanging="360"/>
        </w:pPr>
        <w:rPr>
          <w:rFonts w:hint="default"/>
        </w:rPr>
      </w:lvl>
    </w:lvlOverride>
    <w:lvlOverride w:ilvl="7">
      <w:lvl w:ilvl="7" w:tplc="BA2256B0">
        <w:numFmt w:val="lowerLetter"/>
        <w:lvlText w:val="%8."/>
        <w:lvlJc w:val="left"/>
        <w:pPr>
          <w:tabs>
            <w:tab w:val="num" w:pos="9276"/>
          </w:tabs>
          <w:ind w:left="9276" w:hanging="360"/>
        </w:pPr>
        <w:rPr>
          <w:rFonts w:hint="default"/>
        </w:rPr>
      </w:lvl>
    </w:lvlOverride>
    <w:lvlOverride w:ilvl="8">
      <w:lvl w:ilvl="8" w:tplc="0C4AD9A4">
        <w:numFmt w:val="lowerRoman"/>
        <w:lvlText w:val="%9."/>
        <w:lvlJc w:val="right"/>
        <w:pPr>
          <w:tabs>
            <w:tab w:val="num" w:pos="9996"/>
          </w:tabs>
          <w:ind w:left="9996" w:hanging="180"/>
        </w:pPr>
        <w:rPr>
          <w:rFonts w:hint="default"/>
        </w:rPr>
      </w:lvl>
    </w:lvlOverride>
  </w:num>
  <w:num w:numId="3" w16cid:durableId="563566508">
    <w:abstractNumId w:val="22"/>
  </w:num>
  <w:num w:numId="4" w16cid:durableId="933901998">
    <w:abstractNumId w:val="20"/>
  </w:num>
  <w:num w:numId="5" w16cid:durableId="1655529214">
    <w:abstractNumId w:val="19"/>
  </w:num>
  <w:num w:numId="6" w16cid:durableId="1422410576">
    <w:abstractNumId w:val="1"/>
  </w:num>
  <w:num w:numId="7" w16cid:durableId="783689806">
    <w:abstractNumId w:val="23"/>
  </w:num>
  <w:num w:numId="8" w16cid:durableId="241716562">
    <w:abstractNumId w:val="4"/>
  </w:num>
  <w:num w:numId="9" w16cid:durableId="229657166">
    <w:abstractNumId w:val="3"/>
  </w:num>
  <w:num w:numId="10" w16cid:durableId="1737776971">
    <w:abstractNumId w:val="12"/>
  </w:num>
  <w:num w:numId="11" w16cid:durableId="2097702800">
    <w:abstractNumId w:val="5"/>
  </w:num>
  <w:num w:numId="12" w16cid:durableId="1485663820">
    <w:abstractNumId w:val="17"/>
  </w:num>
  <w:num w:numId="13" w16cid:durableId="992831519">
    <w:abstractNumId w:val="15"/>
  </w:num>
  <w:num w:numId="14" w16cid:durableId="1152915962">
    <w:abstractNumId w:val="0"/>
  </w:num>
  <w:num w:numId="15" w16cid:durableId="1165707910">
    <w:abstractNumId w:val="21"/>
  </w:num>
  <w:num w:numId="16" w16cid:durableId="696855685">
    <w:abstractNumId w:val="7"/>
  </w:num>
  <w:num w:numId="17" w16cid:durableId="613757556">
    <w:abstractNumId w:val="13"/>
  </w:num>
  <w:num w:numId="18" w16cid:durableId="935753365">
    <w:abstractNumId w:val="14"/>
  </w:num>
  <w:num w:numId="19" w16cid:durableId="1639383929">
    <w:abstractNumId w:val="9"/>
  </w:num>
  <w:num w:numId="20" w16cid:durableId="268894826">
    <w:abstractNumId w:val="10"/>
  </w:num>
  <w:num w:numId="21" w16cid:durableId="1706248502">
    <w:abstractNumId w:val="24"/>
  </w:num>
  <w:num w:numId="22" w16cid:durableId="1671640548">
    <w:abstractNumId w:val="2"/>
  </w:num>
  <w:num w:numId="23" w16cid:durableId="663630347">
    <w:abstractNumId w:val="11"/>
  </w:num>
  <w:num w:numId="24" w16cid:durableId="1645236828">
    <w:abstractNumId w:val="16"/>
  </w:num>
  <w:num w:numId="25" w16cid:durableId="2130389112">
    <w:abstractNumId w:val="8"/>
  </w:num>
  <w:num w:numId="26" w16cid:durableId="13146745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6E"/>
    <w:rsid w:val="000F727B"/>
    <w:rsid w:val="001359F8"/>
    <w:rsid w:val="003D60BC"/>
    <w:rsid w:val="004B476E"/>
    <w:rsid w:val="005A0077"/>
    <w:rsid w:val="00836B73"/>
    <w:rsid w:val="00A24C94"/>
    <w:rsid w:val="00BF57DC"/>
    <w:rsid w:val="00C84536"/>
    <w:rsid w:val="00DD3008"/>
    <w:rsid w:val="00E934F8"/>
    <w:rsid w:val="00F925BD"/>
    <w:rsid w:val="00F935A6"/>
    <w:rsid w:val="00FA6F08"/>
    <w:rsid w:val="00FD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55557B"/>
  <w15:chartTrackingRefBased/>
  <w15:docId w15:val="{FDCDF76C-4952-4482-9F32-3DAA81B47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76E"/>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kern w:val="0"/>
      <w:sz w:val="20"/>
      <w:szCs w:val="20"/>
      <w:lang w:val="en-GB"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Normal"/>
    <w:qFormat/>
    <w:rsid w:val="004B476E"/>
    <w:pPr>
      <w:keepNext/>
      <w:keepLines/>
      <w:tabs>
        <w:tab w:val="clear" w:pos="624"/>
        <w:tab w:val="right" w:pos="851"/>
      </w:tabs>
      <w:suppressAutoHyphens/>
      <w:spacing w:before="240" w:after="120"/>
      <w:ind w:left="1247" w:right="284" w:hanging="1247"/>
    </w:pPr>
    <w:rPr>
      <w:b/>
      <w:sz w:val="28"/>
      <w:szCs w:val="28"/>
    </w:rPr>
  </w:style>
  <w:style w:type="paragraph" w:customStyle="1" w:styleId="Normal-pool">
    <w:name w:val="Normal-pool"/>
    <w:link w:val="Normal-poolChar"/>
    <w:qFormat/>
    <w:rsid w:val="004B476E"/>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lang w:val="en-GB" w:eastAsia="en-US"/>
      <w14:ligatures w14:val="none"/>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Footnote,stylish,fr"/>
    <w:link w:val="BVIfnrCharCharCharChar"/>
    <w:qFormat/>
    <w:rsid w:val="004B476E"/>
    <w:rPr>
      <w:szCs w:val="18"/>
      <w:vertAlign w:val="superscript"/>
    </w:rPr>
  </w:style>
  <w:style w:type="character" w:styleId="Hyperlink">
    <w:name w:val="Hyperlink"/>
    <w:uiPriority w:val="99"/>
    <w:semiHidden/>
    <w:rsid w:val="004B476E"/>
    <w:rPr>
      <w:rFonts w:ascii="Times New Roman" w:hAnsi="Times New Roman"/>
      <w:color w:val="0000FF"/>
      <w:sz w:val="20"/>
      <w:szCs w:val="20"/>
      <w:u w:val="none"/>
      <w:lang w:val="en-US"/>
    </w:rPr>
  </w:style>
  <w:style w:type="paragraph" w:customStyle="1" w:styleId="Footnote-Text">
    <w:name w:val="Footnote-Text"/>
    <w:basedOn w:val="Normal-pool"/>
    <w:rsid w:val="004B476E"/>
    <w:pPr>
      <w:spacing w:before="20" w:after="40"/>
      <w:ind w:left="1247"/>
    </w:pPr>
    <w:rPr>
      <w:sz w:val="18"/>
    </w:rPr>
  </w:style>
  <w:style w:type="character" w:customStyle="1" w:styleId="Normal-poolChar">
    <w:name w:val="Normal-pool Char"/>
    <w:link w:val="Normal-pool"/>
    <w:locked/>
    <w:rsid w:val="004B476E"/>
    <w:rPr>
      <w:rFonts w:ascii="Times New Roman" w:eastAsia="Times New Roman" w:hAnsi="Times New Roman" w:cs="Times New Roman"/>
      <w:kern w:val="0"/>
      <w:sz w:val="20"/>
      <w:szCs w:val="20"/>
      <w:lang w:val="en-GB" w:eastAsia="en-US"/>
      <w14:ligatures w14:val="none"/>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qFormat/>
    <w:rsid w:val="004B476E"/>
    <w:pPr>
      <w:tabs>
        <w:tab w:val="clear" w:pos="1247"/>
        <w:tab w:val="clear" w:pos="1814"/>
        <w:tab w:val="clear" w:pos="2381"/>
        <w:tab w:val="clear" w:pos="2948"/>
        <w:tab w:val="clear" w:pos="3515"/>
      </w:tabs>
      <w:spacing w:before="120" w:after="160" w:line="240" w:lineRule="exact"/>
    </w:pPr>
    <w:rPr>
      <w:rFonts w:asciiTheme="minorHAnsi" w:eastAsiaTheme="minorEastAsia" w:hAnsiTheme="minorHAnsi" w:cstheme="minorBidi"/>
      <w:kern w:val="2"/>
      <w:sz w:val="22"/>
      <w:szCs w:val="18"/>
      <w:vertAlign w:val="superscript"/>
      <w:lang w:val="en-US" w:eastAsia="zh-CN"/>
      <w14:ligatures w14:val="standardContextual"/>
    </w:rPr>
  </w:style>
  <w:style w:type="paragraph" w:styleId="Header">
    <w:name w:val="header"/>
    <w:basedOn w:val="Normal"/>
    <w:link w:val="HeaderChar"/>
    <w:uiPriority w:val="99"/>
    <w:unhideWhenUsed/>
    <w:rsid w:val="003D60BC"/>
    <w:pPr>
      <w:tabs>
        <w:tab w:val="clear" w:pos="1247"/>
        <w:tab w:val="clear" w:pos="1814"/>
        <w:tab w:val="clear" w:pos="2381"/>
        <w:tab w:val="clear" w:pos="2948"/>
        <w:tab w:val="clear" w:pos="3515"/>
        <w:tab w:val="center" w:pos="4320"/>
        <w:tab w:val="right" w:pos="8640"/>
      </w:tabs>
    </w:pPr>
  </w:style>
  <w:style w:type="character" w:customStyle="1" w:styleId="HeaderChar">
    <w:name w:val="Header Char"/>
    <w:basedOn w:val="DefaultParagraphFont"/>
    <w:link w:val="Header"/>
    <w:uiPriority w:val="99"/>
    <w:rsid w:val="003D60BC"/>
    <w:rPr>
      <w:rFonts w:ascii="Times New Roman" w:eastAsia="Times New Roman" w:hAnsi="Times New Roman" w:cs="Times New Roman"/>
      <w:kern w:val="0"/>
      <w:sz w:val="20"/>
      <w:szCs w:val="20"/>
      <w:lang w:val="en-GB" w:eastAsia="en-US"/>
      <w14:ligatures w14:val="none"/>
    </w:rPr>
  </w:style>
  <w:style w:type="paragraph" w:styleId="Footer">
    <w:name w:val="footer"/>
    <w:basedOn w:val="Normal"/>
    <w:link w:val="FooterChar"/>
    <w:uiPriority w:val="99"/>
    <w:unhideWhenUsed/>
    <w:rsid w:val="003D60BC"/>
    <w:pPr>
      <w:tabs>
        <w:tab w:val="clear" w:pos="1247"/>
        <w:tab w:val="clear" w:pos="1814"/>
        <w:tab w:val="clear" w:pos="2381"/>
        <w:tab w:val="clear" w:pos="2948"/>
        <w:tab w:val="clear" w:pos="3515"/>
        <w:tab w:val="center" w:pos="4320"/>
        <w:tab w:val="right" w:pos="8640"/>
      </w:tabs>
    </w:pPr>
  </w:style>
  <w:style w:type="character" w:customStyle="1" w:styleId="FooterChar">
    <w:name w:val="Footer Char"/>
    <w:basedOn w:val="DefaultParagraphFont"/>
    <w:link w:val="Footer"/>
    <w:uiPriority w:val="99"/>
    <w:rsid w:val="003D60BC"/>
    <w:rPr>
      <w:rFonts w:ascii="Times New Roman" w:eastAsia="Times New Roman" w:hAnsi="Times New Roman" w:cs="Times New Roman"/>
      <w:kern w:val="0"/>
      <w:sz w:val="20"/>
      <w:szCs w:val="20"/>
      <w:lang w:val="en-GB" w:eastAsia="en-US"/>
      <w14:ligatures w14:val="none"/>
    </w:rPr>
  </w:style>
  <w:style w:type="paragraph" w:customStyle="1" w:styleId="CH3">
    <w:name w:val="CH3"/>
    <w:basedOn w:val="Normal-pool"/>
    <w:next w:val="Normalnumber"/>
    <w:link w:val="CH3Char"/>
    <w:qFormat/>
    <w:rsid w:val="003D60BC"/>
    <w:pPr>
      <w:keepNext/>
      <w:keepLines/>
      <w:tabs>
        <w:tab w:val="clear" w:pos="624"/>
        <w:tab w:val="right" w:pos="851"/>
      </w:tabs>
      <w:suppressAutoHyphens/>
      <w:spacing w:before="240" w:after="120"/>
      <w:ind w:left="1247" w:right="284" w:hanging="1247"/>
    </w:pPr>
    <w:rPr>
      <w:b/>
    </w:rPr>
  </w:style>
  <w:style w:type="numbering" w:customStyle="1" w:styleId="Normallist">
    <w:name w:val="Normal_list"/>
    <w:basedOn w:val="NoList"/>
    <w:rsid w:val="003D60BC"/>
    <w:pPr>
      <w:numPr>
        <w:numId w:val="2"/>
      </w:numPr>
    </w:pPr>
  </w:style>
  <w:style w:type="paragraph" w:customStyle="1" w:styleId="Normalnumber">
    <w:name w:val="Normal_number"/>
    <w:basedOn w:val="Normal"/>
    <w:link w:val="NormalnumberChar"/>
    <w:qFormat/>
    <w:rsid w:val="003D60BC"/>
    <w:pPr>
      <w:numPr>
        <w:numId w:val="2"/>
      </w:numPr>
      <w:tabs>
        <w:tab w:val="clear" w:pos="1247"/>
        <w:tab w:val="clear" w:pos="1814"/>
        <w:tab w:val="clear" w:pos="2381"/>
        <w:tab w:val="clear" w:pos="2948"/>
        <w:tab w:val="clear" w:pos="3515"/>
      </w:tabs>
      <w:spacing w:after="120"/>
    </w:pPr>
  </w:style>
  <w:style w:type="character" w:customStyle="1" w:styleId="NormalnumberChar">
    <w:name w:val="Normal_number Char"/>
    <w:link w:val="Normalnumber"/>
    <w:qFormat/>
    <w:rsid w:val="003D60BC"/>
    <w:rPr>
      <w:rFonts w:ascii="Times New Roman" w:eastAsia="Times New Roman" w:hAnsi="Times New Roman" w:cs="Times New Roman"/>
      <w:kern w:val="0"/>
      <w:sz w:val="20"/>
      <w:szCs w:val="20"/>
      <w:lang w:val="en-GB" w:eastAsia="en-US"/>
      <w14:ligatures w14:val="none"/>
    </w:rPr>
  </w:style>
  <w:style w:type="character" w:customStyle="1" w:styleId="CH3Char">
    <w:name w:val="CH3 Char"/>
    <w:link w:val="CH3"/>
    <w:rsid w:val="003D60BC"/>
    <w:rPr>
      <w:rFonts w:ascii="Times New Roman" w:eastAsia="Times New Roman" w:hAnsi="Times New Roman" w:cs="Times New Roman"/>
      <w:b/>
      <w:kern w:val="0"/>
      <w:sz w:val="20"/>
      <w:szCs w:val="20"/>
      <w:lang w:val="en-GB" w:eastAsia="en-US"/>
      <w14:ligatures w14:val="none"/>
    </w:rPr>
  </w:style>
  <w:style w:type="character" w:customStyle="1" w:styleId="preferred">
    <w:name w:val="preferred"/>
    <w:basedOn w:val="DefaultParagraphFont"/>
    <w:semiHidden/>
    <w:rsid w:val="003D60BC"/>
  </w:style>
  <w:style w:type="paragraph" w:customStyle="1" w:styleId="Normalpool">
    <w:name w:val="Normal_pool"/>
    <w:link w:val="NormalpoolChar"/>
    <w:semiHidden/>
    <w:rsid w:val="005A0077"/>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kern w:val="0"/>
      <w:sz w:val="20"/>
      <w:szCs w:val="20"/>
      <w:lang w:val="fr-FR" w:eastAsia="en-US"/>
      <w14:ligatures w14:val="none"/>
    </w:rPr>
  </w:style>
  <w:style w:type="character" w:customStyle="1" w:styleId="NormalpoolChar">
    <w:name w:val="Normal_pool Char"/>
    <w:link w:val="Normalpool"/>
    <w:semiHidden/>
    <w:locked/>
    <w:rsid w:val="005A0077"/>
    <w:rPr>
      <w:rFonts w:ascii="Times New Roman" w:eastAsia="Times New Roman" w:hAnsi="Times New Roman" w:cs="Times New Roman"/>
      <w:kern w:val="0"/>
      <w:sz w:val="20"/>
      <w:szCs w:val="20"/>
      <w:lang w:val="fr-FR" w:eastAsia="en-US"/>
      <w14:ligatures w14:val="none"/>
    </w:rPr>
  </w:style>
  <w:style w:type="paragraph" w:styleId="FootnoteText">
    <w:name w:val="footnote text"/>
    <w:aliases w:val="Geneva 9,Font: Geneva 9,Boston 10,f,DNV-FT,footnote1,text,Geneva,92,Font:,Boston,10,FOOTNOTES,fn,single,space,93,single space,Footnote Text Rail EIS,ft,Char,footnote3,Footnotes,Footnote ak,fn cafc,Footnotes Char Char,Footnote Text Char Cha"/>
    <w:basedOn w:val="Normal"/>
    <w:link w:val="FootnoteTextChar"/>
    <w:qFormat/>
    <w:rsid w:val="001359F8"/>
    <w:pPr>
      <w:tabs>
        <w:tab w:val="left" w:pos="4082"/>
      </w:tabs>
      <w:spacing w:before="20" w:after="40"/>
      <w:ind w:left="1247"/>
    </w:pPr>
    <w:rPr>
      <w:sz w:val="18"/>
    </w:rPr>
  </w:style>
  <w:style w:type="character" w:customStyle="1" w:styleId="FootnoteTextChar">
    <w:name w:val="Footnote Text Char"/>
    <w:aliases w:val="Geneva 9 Char,Font: Geneva 9 Char,Boston 10 Char,f Char,DNV-FT Char,footnote1 Char,text Char,Geneva Char,92 Char,Font: Char,Boston Char,10 Char,FOOTNOTES Char,fn Char,single Char,space Char,93 Char,single space Char,ft Char,Char Char"/>
    <w:basedOn w:val="DefaultParagraphFont"/>
    <w:link w:val="FootnoteText"/>
    <w:qFormat/>
    <w:rsid w:val="001359F8"/>
    <w:rPr>
      <w:rFonts w:ascii="Times New Roman" w:eastAsia="Times New Roman" w:hAnsi="Times New Roman" w:cs="Times New Roman"/>
      <w:kern w:val="0"/>
      <w:sz w:val="18"/>
      <w:szCs w:val="20"/>
      <w:lang w:val="en-GB" w:eastAsia="en-US"/>
      <w14:ligatures w14:val="none"/>
    </w:rPr>
  </w:style>
  <w:style w:type="character" w:customStyle="1" w:styleId="footnote">
    <w:name w:val="footnote"/>
    <w:aliases w:val="reference,16,Point,Superscript,61,reference1,68"/>
    <w:semiHidden/>
    <w:rsid w:val="00FD3DCD"/>
    <w:rPr>
      <w:rFonts w:ascii="Times New Roman" w:hAnsi="Times New Roman" w:cs="Times New Roman"/>
      <w:color w:val="auto"/>
      <w:sz w:val="18"/>
      <w:szCs w:val="18"/>
      <w:vertAlign w:val="superscript"/>
    </w:rPr>
  </w:style>
  <w:style w:type="paragraph" w:customStyle="1" w:styleId="NormalNonumber">
    <w:name w:val="Normal_No_number"/>
    <w:basedOn w:val="Normal-pool"/>
    <w:link w:val="NormalNonumberChar"/>
    <w:qFormat/>
    <w:rsid w:val="00E934F8"/>
    <w:pPr>
      <w:spacing w:after="120"/>
      <w:ind w:left="1247"/>
    </w:pPr>
  </w:style>
  <w:style w:type="character" w:customStyle="1" w:styleId="NormalNonumberChar">
    <w:name w:val="Normal_No_number Char"/>
    <w:link w:val="NormalNonumber"/>
    <w:locked/>
    <w:rsid w:val="00E934F8"/>
    <w:rPr>
      <w:rFonts w:ascii="Times New Roman" w:eastAsia="Times New Roman" w:hAnsi="Times New Roman" w:cs="Times New Roman"/>
      <w:kern w:val="0"/>
      <w:sz w:val="20"/>
      <w:szCs w:val="20"/>
      <w:lang w:val="en-GB" w:eastAsia="en-US"/>
      <w14:ligatures w14:val="none"/>
    </w:rPr>
  </w:style>
  <w:style w:type="paragraph" w:customStyle="1" w:styleId="Normal-pool-Table">
    <w:name w:val="Normal-pool-Table"/>
    <w:basedOn w:val="Normal-pool"/>
    <w:rsid w:val="00A24C94"/>
    <w:pPr>
      <w:spacing w:before="40" w:after="4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C. Gong</dc:creator>
  <cp:keywords/>
  <dc:description/>
  <cp:lastModifiedBy>Le C. Gong</cp:lastModifiedBy>
  <cp:revision>2</cp:revision>
  <cp:lastPrinted>2024-01-29T10:20:00Z</cp:lastPrinted>
  <dcterms:created xsi:type="dcterms:W3CDTF">2024-01-29T10:21:00Z</dcterms:created>
  <dcterms:modified xsi:type="dcterms:W3CDTF">2024-01-29T10:21:00Z</dcterms:modified>
</cp:coreProperties>
</file>