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4A5C" w:rsidRPr="00187D3F" w:rsidRDefault="00EB4A5C" w:rsidP="00187D3F">
      <w:pPr>
        <w:rPr>
          <w:rFonts w:ascii="Roboto" w:hAnsi="Roboto" w:cs="Arial"/>
          <w:b/>
          <w:sz w:val="20"/>
        </w:rPr>
      </w:pPr>
    </w:p>
    <w:p w:rsidR="003C0064" w:rsidRPr="00D431C1" w:rsidRDefault="003C0064" w:rsidP="003C0064">
      <w:pPr>
        <w:spacing w:after="240"/>
        <w:ind w:left="1247"/>
        <w:rPr>
          <w:b/>
          <w:bCs/>
          <w:sz w:val="28"/>
          <w:szCs w:val="26"/>
        </w:rPr>
      </w:pPr>
      <w:r w:rsidRPr="00D431C1">
        <w:rPr>
          <w:b/>
          <w:bCs/>
          <w:sz w:val="28"/>
          <w:szCs w:val="26"/>
        </w:rPr>
        <w:t>Revised template for the certification for exports to a non-Party pursuant to paragraph 2 (b) (iii) of Article 3</w:t>
      </w:r>
      <w:r w:rsidRPr="003C0064">
        <w:rPr>
          <w:rStyle w:val="FootnoteReference"/>
          <w:b/>
          <w:bCs/>
          <w:sz w:val="28"/>
          <w:szCs w:val="28"/>
        </w:rPr>
        <w:footnoteReference w:id="1"/>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8"/>
      </w:tblGrid>
      <w:tr w:rsidR="00C64151" w:rsidRPr="00D431C1" w:rsidTr="00735DE3">
        <w:tc>
          <w:tcPr>
            <w:tcW w:w="8238" w:type="dxa"/>
          </w:tcPr>
          <w:p w:rsidR="00C64151" w:rsidRPr="00D431C1" w:rsidRDefault="00C64151" w:rsidP="00735DE3">
            <w:pPr>
              <w:tabs>
                <w:tab w:val="left" w:pos="1247"/>
                <w:tab w:val="left" w:pos="1814"/>
                <w:tab w:val="left" w:pos="2381"/>
                <w:tab w:val="left" w:pos="2948"/>
                <w:tab w:val="left" w:pos="3515"/>
                <w:tab w:val="left" w:pos="4082"/>
              </w:tabs>
              <w:jc w:val="center"/>
              <w:rPr>
                <w:b/>
                <w:sz w:val="28"/>
                <w:szCs w:val="28"/>
              </w:rPr>
            </w:pPr>
            <w:bookmarkStart w:id="0" w:name="_GoBack"/>
            <w:bookmarkEnd w:id="0"/>
            <w:r w:rsidRPr="00D431C1">
              <w:rPr>
                <w:b/>
                <w:sz w:val="28"/>
                <w:szCs w:val="28"/>
              </w:rPr>
              <w:t>ANNUAL CERTIFICATION OF INTENDED USE AND COMMITMENT FOR THE EXPORT OF CHEMICALS LISTED IN ANNEXES A OR B TO THE STOCKHOLM CONVENTION ON PERSISTENT ORGANIC POLLUTANTS</w:t>
            </w:r>
          </w:p>
        </w:tc>
      </w:tr>
    </w:tbl>
    <w:p w:rsidR="00C64151" w:rsidRPr="00D431C1" w:rsidRDefault="00C64151" w:rsidP="00C64151">
      <w:pPr>
        <w:spacing w:before="120" w:after="120"/>
        <w:outlineLvl w:val="0"/>
        <w:rPr>
          <w:sz w:val="20"/>
        </w:rPr>
      </w:pPr>
    </w:p>
    <w:p w:rsidR="00C64151" w:rsidRPr="00D431C1" w:rsidRDefault="00C64151" w:rsidP="00C64151">
      <w:pPr>
        <w:pStyle w:val="ListParagraph"/>
        <w:numPr>
          <w:ilvl w:val="0"/>
          <w:numId w:val="4"/>
        </w:numPr>
        <w:tabs>
          <w:tab w:val="left" w:pos="1843"/>
        </w:tabs>
        <w:spacing w:after="120" w:line="240" w:lineRule="auto"/>
        <w:ind w:left="1276" w:firstLine="0"/>
        <w:contextualSpacing w:val="0"/>
        <w:rPr>
          <w:rFonts w:ascii="Times New Roman" w:hAnsi="Times New Roman"/>
          <w:sz w:val="18"/>
          <w:szCs w:val="18"/>
          <w:lang w:val="en-GB"/>
        </w:rPr>
      </w:pPr>
      <w:r w:rsidRPr="00D431C1">
        <w:rPr>
          <w:rFonts w:ascii="Times New Roman" w:hAnsi="Times New Roman"/>
          <w:sz w:val="18"/>
          <w:szCs w:val="18"/>
          <w:lang w:val="en-GB"/>
        </w:rPr>
        <w:t xml:space="preserve">Pursuant to paragraph 2 (b) (iii) of Article 3 of the Stockholm Convention on Persistent Organic Pollutants, each Party shall take measures to ensure that “a chemical listed in Annex A for which any production or use specific exemption is in effect or a chemical listed in Annex B for which any production or use specific exemption or acceptable purpose is in effect, taking into account any relevant provisions in existing international prior informed consent instruments, is exported only” to, among others, “a State not Party to this Convention which has provided an annual certification to the exporting Party.” </w:t>
      </w:r>
    </w:p>
    <w:p w:rsidR="00C64151" w:rsidRPr="00D431C1" w:rsidRDefault="00C64151" w:rsidP="00C64151">
      <w:pPr>
        <w:pStyle w:val="ListParagraph"/>
        <w:numPr>
          <w:ilvl w:val="0"/>
          <w:numId w:val="4"/>
        </w:numPr>
        <w:tabs>
          <w:tab w:val="left" w:pos="1843"/>
        </w:tabs>
        <w:spacing w:after="120" w:line="240" w:lineRule="auto"/>
        <w:ind w:left="1276" w:firstLine="0"/>
        <w:contextualSpacing w:val="0"/>
        <w:rPr>
          <w:rFonts w:ascii="Times New Roman" w:hAnsi="Times New Roman"/>
          <w:sz w:val="18"/>
          <w:szCs w:val="18"/>
          <w:lang w:val="en-GB"/>
        </w:rPr>
      </w:pPr>
      <w:r w:rsidRPr="00D431C1">
        <w:rPr>
          <w:rFonts w:ascii="Times New Roman" w:hAnsi="Times New Roman"/>
          <w:sz w:val="18"/>
          <w:szCs w:val="18"/>
          <w:lang w:val="en-GB"/>
        </w:rPr>
        <w:t xml:space="preserve">Such certification shall specify the intended use of the chemical and include a statement that, with respect to that chemical, the importing State is committed to: </w:t>
      </w:r>
    </w:p>
    <w:p w:rsidR="00C64151" w:rsidRPr="00D431C1" w:rsidRDefault="00C64151" w:rsidP="00C64151">
      <w:pPr>
        <w:pStyle w:val="ListParagraph"/>
        <w:numPr>
          <w:ilvl w:val="1"/>
          <w:numId w:val="5"/>
        </w:numPr>
        <w:tabs>
          <w:tab w:val="left" w:pos="1701"/>
        </w:tabs>
        <w:spacing w:after="120" w:line="240" w:lineRule="auto"/>
        <w:ind w:left="1276" w:firstLine="567"/>
        <w:rPr>
          <w:rFonts w:ascii="Times New Roman" w:hAnsi="Times New Roman"/>
          <w:sz w:val="18"/>
          <w:szCs w:val="18"/>
          <w:lang w:val="en-GB"/>
        </w:rPr>
      </w:pPr>
      <w:r w:rsidRPr="00D431C1">
        <w:rPr>
          <w:rFonts w:ascii="Times New Roman" w:hAnsi="Times New Roman"/>
          <w:sz w:val="18"/>
          <w:szCs w:val="18"/>
          <w:lang w:val="en-GB"/>
        </w:rPr>
        <w:t>Protect human health and the environment by taking the necessary measures to minimize or prevent releases;</w:t>
      </w:r>
    </w:p>
    <w:p w:rsidR="00C64151" w:rsidRPr="00D431C1" w:rsidRDefault="00C64151" w:rsidP="00C64151">
      <w:pPr>
        <w:pStyle w:val="ListParagraph"/>
        <w:numPr>
          <w:ilvl w:val="1"/>
          <w:numId w:val="5"/>
        </w:numPr>
        <w:tabs>
          <w:tab w:val="left" w:pos="1701"/>
        </w:tabs>
        <w:spacing w:after="120" w:line="240" w:lineRule="auto"/>
        <w:ind w:left="1276" w:firstLine="567"/>
        <w:rPr>
          <w:rFonts w:ascii="Times New Roman" w:hAnsi="Times New Roman"/>
          <w:sz w:val="18"/>
          <w:szCs w:val="18"/>
          <w:lang w:val="en-GB"/>
        </w:rPr>
      </w:pPr>
      <w:r w:rsidRPr="00D431C1">
        <w:rPr>
          <w:rFonts w:ascii="Times New Roman" w:hAnsi="Times New Roman"/>
          <w:sz w:val="18"/>
          <w:szCs w:val="18"/>
          <w:lang w:val="en-GB"/>
        </w:rPr>
        <w:t>Comply with the provisions of paragraph 1 of Article 6; and</w:t>
      </w:r>
    </w:p>
    <w:p w:rsidR="00C64151" w:rsidRPr="00D431C1" w:rsidRDefault="00C64151" w:rsidP="00C64151">
      <w:pPr>
        <w:pStyle w:val="ListParagraph"/>
        <w:numPr>
          <w:ilvl w:val="1"/>
          <w:numId w:val="5"/>
        </w:numPr>
        <w:tabs>
          <w:tab w:val="left" w:pos="1701"/>
        </w:tabs>
        <w:spacing w:after="120" w:line="240" w:lineRule="auto"/>
        <w:ind w:left="1276" w:firstLine="567"/>
        <w:rPr>
          <w:rFonts w:ascii="Times New Roman" w:hAnsi="Times New Roman"/>
          <w:sz w:val="18"/>
          <w:szCs w:val="18"/>
          <w:lang w:val="en-GB"/>
        </w:rPr>
      </w:pPr>
      <w:r w:rsidRPr="00D431C1">
        <w:rPr>
          <w:rFonts w:ascii="Times New Roman" w:hAnsi="Times New Roman"/>
          <w:sz w:val="18"/>
          <w:szCs w:val="18"/>
          <w:lang w:val="en-GB"/>
        </w:rPr>
        <w:t>Comply, where appropriate, with the provisions of paragraph 2 of Part II of Annex B.</w:t>
      </w:r>
    </w:p>
    <w:p w:rsidR="00C64151" w:rsidRPr="00D431C1" w:rsidRDefault="00C64151" w:rsidP="00C64151">
      <w:pPr>
        <w:tabs>
          <w:tab w:val="left" w:pos="624"/>
        </w:tabs>
        <w:spacing w:after="120"/>
        <w:ind w:left="1247" w:firstLine="624"/>
        <w:rPr>
          <w:sz w:val="18"/>
          <w:szCs w:val="18"/>
        </w:rPr>
      </w:pPr>
      <w:r w:rsidRPr="00D431C1">
        <w:rPr>
          <w:sz w:val="18"/>
          <w:szCs w:val="18"/>
        </w:rPr>
        <w:t xml:space="preserve">The certification shall also include any appropriate supporting documentation such as legislation, regulatory instruments or administrative or policy guidelines. </w:t>
      </w:r>
    </w:p>
    <w:p w:rsidR="00C64151" w:rsidRPr="00D431C1" w:rsidRDefault="00C64151" w:rsidP="00C64151">
      <w:pPr>
        <w:pStyle w:val="ListParagraph"/>
        <w:numPr>
          <w:ilvl w:val="0"/>
          <w:numId w:val="4"/>
        </w:numPr>
        <w:tabs>
          <w:tab w:val="left" w:pos="1843"/>
        </w:tabs>
        <w:spacing w:after="120" w:line="240" w:lineRule="auto"/>
        <w:ind w:left="1276" w:firstLine="0"/>
        <w:contextualSpacing w:val="0"/>
        <w:rPr>
          <w:rFonts w:ascii="Times New Roman" w:hAnsi="Times New Roman"/>
          <w:sz w:val="18"/>
          <w:szCs w:val="18"/>
          <w:lang w:val="en-GB"/>
        </w:rPr>
      </w:pPr>
      <w:r w:rsidRPr="00D431C1">
        <w:rPr>
          <w:rFonts w:ascii="Times New Roman" w:hAnsi="Times New Roman"/>
          <w:sz w:val="18"/>
          <w:szCs w:val="18"/>
          <w:lang w:val="en-GB"/>
        </w:rPr>
        <w:t xml:space="preserve">The exporting Party receiving a certification from a State </w:t>
      </w:r>
      <w:proofErr w:type="gramStart"/>
      <w:r w:rsidRPr="00D431C1">
        <w:rPr>
          <w:rFonts w:ascii="Times New Roman" w:hAnsi="Times New Roman"/>
          <w:sz w:val="18"/>
          <w:szCs w:val="18"/>
          <w:lang w:val="en-GB"/>
        </w:rPr>
        <w:t>not</w:t>
      </w:r>
      <w:proofErr w:type="gramEnd"/>
      <w:r w:rsidRPr="00D431C1">
        <w:rPr>
          <w:rFonts w:ascii="Times New Roman" w:hAnsi="Times New Roman"/>
          <w:sz w:val="18"/>
          <w:szCs w:val="18"/>
          <w:lang w:val="en-GB"/>
        </w:rPr>
        <w:t xml:space="preserve"> Party to this Convention shall transmit the certification to the Secretariat within sixty days of receipt.</w:t>
      </w:r>
    </w:p>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after="120"/>
        <w:ind w:left="1247" w:right="284" w:firstLine="28"/>
        <w:rPr>
          <w:sz w:val="18"/>
          <w:szCs w:val="18"/>
        </w:rPr>
      </w:pPr>
      <w:r w:rsidRPr="00D431C1">
        <w:rPr>
          <w:sz w:val="18"/>
          <w:szCs w:val="18"/>
        </w:rPr>
        <w:t>4.</w:t>
      </w:r>
      <w:r w:rsidRPr="00D431C1">
        <w:rPr>
          <w:sz w:val="18"/>
          <w:szCs w:val="18"/>
        </w:rPr>
        <w:tab/>
        <w:t xml:space="preserve">Pursuant to paragraph 2 (d) of Article 3, </w:t>
      </w:r>
      <w:proofErr w:type="gramStart"/>
      <w:r w:rsidRPr="00D431C1">
        <w:rPr>
          <w:sz w:val="18"/>
          <w:szCs w:val="18"/>
        </w:rPr>
        <w:t>for the purpose of</w:t>
      </w:r>
      <w:proofErr w:type="gramEnd"/>
      <w:r w:rsidRPr="00D431C1">
        <w:rPr>
          <w:sz w:val="18"/>
          <w:szCs w:val="18"/>
        </w:rPr>
        <w:t xml:space="preserve"> paragraph 2, the term “State not Party to this Convention” shall include, with respect to a particular chemical, a State or regional economic integration organization that has not agreed to be bound by the Convention with respect to that chemical. </w:t>
      </w:r>
    </w:p>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sidRPr="00D431C1">
        <w:rPr>
          <w:b/>
          <w:szCs w:val="24"/>
        </w:rPr>
        <w:tab/>
      </w:r>
      <w:r w:rsidRPr="00D431C1">
        <w:rPr>
          <w:b/>
          <w:szCs w:val="24"/>
        </w:rPr>
        <w:tab/>
        <w:t>SECTION I: IDENTIFICATION OF THE EXPORTING PARTY</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6"/>
        <w:gridCol w:w="4950"/>
      </w:tblGrid>
      <w:tr w:rsidR="00C64151" w:rsidRPr="00D431C1" w:rsidTr="00735DE3">
        <w:trPr>
          <w:trHeight w:val="303"/>
        </w:trPr>
        <w:tc>
          <w:tcPr>
            <w:tcW w:w="8166" w:type="dxa"/>
            <w:gridSpan w:val="2"/>
            <w:shd w:val="clear" w:color="auto" w:fill="F2F2F2"/>
          </w:tcPr>
          <w:p w:rsidR="00C64151" w:rsidRPr="00533EF1" w:rsidRDefault="00C64151" w:rsidP="00735DE3">
            <w:pPr>
              <w:tabs>
                <w:tab w:val="left" w:pos="1247"/>
                <w:tab w:val="left" w:pos="1814"/>
                <w:tab w:val="left" w:pos="2381"/>
                <w:tab w:val="left" w:pos="2948"/>
                <w:tab w:val="left" w:pos="3515"/>
                <w:tab w:val="left" w:pos="4082"/>
              </w:tabs>
              <w:rPr>
                <w:b/>
                <w:sz w:val="18"/>
                <w:szCs w:val="18"/>
              </w:rPr>
            </w:pPr>
            <w:r w:rsidRPr="00533EF1" w:rsidDel="0008214A">
              <w:rPr>
                <w:b/>
                <w:sz w:val="18"/>
                <w:szCs w:val="18"/>
              </w:rPr>
              <w:t xml:space="preserve">1. </w:t>
            </w:r>
            <w:r w:rsidRPr="00533EF1">
              <w:rPr>
                <w:b/>
                <w:sz w:val="18"/>
                <w:szCs w:val="18"/>
              </w:rPr>
              <w:t xml:space="preserve">Name and address of the authority of the exporting Party </w:t>
            </w: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Institution</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Address</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Name of the contact point</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Telephone</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Fax</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E-mail</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rPr>
          <w:trHeight w:val="221"/>
        </w:trPr>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Signature</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216"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Date when the certification was received (DD/MM/YYYY)</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bl>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sidRPr="00D431C1">
        <w:rPr>
          <w:b/>
          <w:szCs w:val="24"/>
        </w:rPr>
        <w:tab/>
      </w:r>
      <w:r w:rsidRPr="00D431C1">
        <w:rPr>
          <w:b/>
          <w:szCs w:val="24"/>
        </w:rPr>
        <w:tab/>
        <w:t>SECTION II: IDENTIFICATION OF THE IMPORTING STATE</w:t>
      </w:r>
    </w:p>
    <w:tbl>
      <w:tblPr>
        <w:tblW w:w="0" w:type="auto"/>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4950"/>
      </w:tblGrid>
      <w:tr w:rsidR="00C64151" w:rsidRPr="00D431C1" w:rsidTr="00735DE3">
        <w:trPr>
          <w:trHeight w:val="303"/>
        </w:trPr>
        <w:tc>
          <w:tcPr>
            <w:tcW w:w="8100" w:type="dxa"/>
            <w:gridSpan w:val="2"/>
            <w:shd w:val="clear" w:color="auto" w:fill="F2F2F2"/>
          </w:tcPr>
          <w:p w:rsidR="00C64151" w:rsidRPr="00533EF1" w:rsidRDefault="00C64151" w:rsidP="00735DE3">
            <w:pPr>
              <w:tabs>
                <w:tab w:val="left" w:pos="1247"/>
                <w:tab w:val="left" w:pos="1814"/>
                <w:tab w:val="left" w:pos="2381"/>
                <w:tab w:val="left" w:pos="2948"/>
                <w:tab w:val="left" w:pos="3515"/>
                <w:tab w:val="left" w:pos="4082"/>
              </w:tabs>
              <w:rPr>
                <w:b/>
                <w:sz w:val="18"/>
                <w:szCs w:val="18"/>
              </w:rPr>
            </w:pPr>
            <w:r w:rsidRPr="00533EF1" w:rsidDel="0008214A">
              <w:rPr>
                <w:b/>
                <w:sz w:val="18"/>
                <w:szCs w:val="18"/>
              </w:rPr>
              <w:t xml:space="preserve">1. </w:t>
            </w:r>
            <w:r w:rsidRPr="00533EF1">
              <w:rPr>
                <w:b/>
                <w:sz w:val="18"/>
                <w:szCs w:val="18"/>
              </w:rPr>
              <w:t>Name and address of the authority of the importing State</w:t>
            </w: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Institution</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Address</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lastRenderedPageBreak/>
              <w:t>Name of the contact point</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Telephone</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Fax</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E-mail</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rPr>
          <w:trHeight w:val="221"/>
        </w:trPr>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Signature</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31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t>Date (DD/MM/YYYY)</w:t>
            </w:r>
          </w:p>
        </w:tc>
        <w:tc>
          <w:tcPr>
            <w:tcW w:w="4950"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bl>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sidRPr="00D431C1">
        <w:rPr>
          <w:b/>
          <w:szCs w:val="24"/>
        </w:rPr>
        <w:tab/>
      </w:r>
      <w:r w:rsidRPr="00D431C1">
        <w:rPr>
          <w:b/>
          <w:szCs w:val="24"/>
        </w:rPr>
        <w:tab/>
        <w:t xml:space="preserve">SECTION III: IDENTIFICATION OF THE IMPORTED CHEMICAL </w:t>
      </w:r>
    </w:p>
    <w:tbl>
      <w:tblPr>
        <w:tblW w:w="0" w:type="auto"/>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4"/>
        <w:gridCol w:w="3216"/>
      </w:tblGrid>
      <w:tr w:rsidR="00C64151" w:rsidRPr="00D431C1" w:rsidTr="00735DE3">
        <w:trPr>
          <w:trHeight w:val="424"/>
        </w:trPr>
        <w:tc>
          <w:tcPr>
            <w:tcW w:w="4884" w:type="dxa"/>
            <w:vMerge w:val="restart"/>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b/>
                <w:sz w:val="18"/>
                <w:szCs w:val="18"/>
              </w:rPr>
              <w:t>Name and CAS No. of the imported chemical</w:t>
            </w:r>
            <w:r w:rsidRPr="00533EF1">
              <w:rPr>
                <w:sz w:val="18"/>
                <w:szCs w:val="18"/>
              </w:rPr>
              <w:t>*</w:t>
            </w: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 xml:space="preserve">Name of the chemical </w:t>
            </w:r>
          </w:p>
        </w:tc>
      </w:tr>
      <w:tr w:rsidR="00C64151" w:rsidRPr="00D431C1" w:rsidTr="00735DE3">
        <w:trPr>
          <w:trHeight w:val="281"/>
        </w:trPr>
        <w:tc>
          <w:tcPr>
            <w:tcW w:w="4884" w:type="dxa"/>
            <w:vMerge/>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CAS No.</w:t>
            </w:r>
          </w:p>
        </w:tc>
      </w:tr>
      <w:tr w:rsidR="00C64151" w:rsidRPr="00D431C1" w:rsidTr="00735DE3">
        <w:trPr>
          <w:trHeight w:val="439"/>
        </w:trPr>
        <w:tc>
          <w:tcPr>
            <w:tcW w:w="4884" w:type="dxa"/>
            <w:vMerge w:val="restart"/>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*If the chemical is imported in the form of a preparation, please provide the name of the preparation, the name of the chemical and the concentration as a percentage (%)</w:t>
            </w: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Name of the preparation</w:t>
            </w:r>
          </w:p>
        </w:tc>
      </w:tr>
      <w:tr w:rsidR="00C64151" w:rsidRPr="00D431C1" w:rsidTr="00735DE3">
        <w:trPr>
          <w:trHeight w:val="375"/>
        </w:trPr>
        <w:tc>
          <w:tcPr>
            <w:tcW w:w="4884" w:type="dxa"/>
            <w:vMerge/>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Name of the chemical</w:t>
            </w:r>
          </w:p>
        </w:tc>
      </w:tr>
      <w:tr w:rsidR="00C64151" w:rsidRPr="00D431C1" w:rsidTr="00735DE3">
        <w:trPr>
          <w:trHeight w:val="411"/>
        </w:trPr>
        <w:tc>
          <w:tcPr>
            <w:tcW w:w="4884" w:type="dxa"/>
            <w:vMerge/>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Concentration of the chemical in the preparation (%)</w:t>
            </w:r>
          </w:p>
        </w:tc>
      </w:tr>
      <w:tr w:rsidR="00C64151" w:rsidRPr="00D431C1" w:rsidTr="00735DE3">
        <w:trPr>
          <w:trHeight w:val="275"/>
        </w:trPr>
        <w:tc>
          <w:tcPr>
            <w:tcW w:w="4884" w:type="dxa"/>
            <w:vMerge w:val="restart"/>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*If the chemical is imported in the form of a related substance, please specify the name of the chemical and its CAS No.</w:t>
            </w:r>
          </w:p>
        </w:tc>
        <w:tc>
          <w:tcPr>
            <w:tcW w:w="3216" w:type="dxa"/>
          </w:tcPr>
          <w:p w:rsidR="00C64151" w:rsidRPr="00533EF1" w:rsidRDefault="00C64151" w:rsidP="00735DE3">
            <w:pPr>
              <w:keepNext/>
              <w:keepLines/>
              <w:tabs>
                <w:tab w:val="left" w:pos="1247"/>
                <w:tab w:val="left" w:pos="1814"/>
                <w:tab w:val="left" w:pos="2381"/>
                <w:tab w:val="left" w:pos="2948"/>
                <w:tab w:val="left" w:pos="3515"/>
                <w:tab w:val="left" w:pos="4082"/>
              </w:tabs>
              <w:rPr>
                <w:sz w:val="18"/>
                <w:szCs w:val="18"/>
              </w:rPr>
            </w:pPr>
            <w:r w:rsidRPr="00533EF1">
              <w:rPr>
                <w:sz w:val="18"/>
                <w:szCs w:val="18"/>
              </w:rPr>
              <w:t>Name of the chemical</w:t>
            </w:r>
          </w:p>
        </w:tc>
      </w:tr>
      <w:tr w:rsidR="00C64151" w:rsidRPr="00D431C1" w:rsidTr="00735DE3">
        <w:trPr>
          <w:trHeight w:val="283"/>
        </w:trPr>
        <w:tc>
          <w:tcPr>
            <w:tcW w:w="4884" w:type="dxa"/>
            <w:vMerge/>
          </w:tcPr>
          <w:p w:rsidR="00C64151" w:rsidRPr="00533EF1" w:rsidRDefault="00C64151" w:rsidP="00735DE3">
            <w:pPr>
              <w:keepNext/>
              <w:keepLines/>
              <w:ind w:left="284"/>
              <w:rPr>
                <w:sz w:val="18"/>
                <w:szCs w:val="18"/>
              </w:rPr>
            </w:pPr>
          </w:p>
        </w:tc>
        <w:tc>
          <w:tcPr>
            <w:tcW w:w="3216" w:type="dxa"/>
          </w:tcPr>
          <w:p w:rsidR="00C64151" w:rsidRPr="00533EF1" w:rsidRDefault="00C64151" w:rsidP="00735DE3">
            <w:pPr>
              <w:keepNext/>
              <w:keepLines/>
              <w:rPr>
                <w:sz w:val="18"/>
                <w:szCs w:val="18"/>
              </w:rPr>
            </w:pPr>
            <w:r w:rsidRPr="00533EF1">
              <w:rPr>
                <w:sz w:val="18"/>
                <w:szCs w:val="18"/>
              </w:rPr>
              <w:t>CAS No.</w:t>
            </w:r>
          </w:p>
        </w:tc>
      </w:tr>
    </w:tbl>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sidRPr="00D431C1">
        <w:rPr>
          <w:b/>
          <w:szCs w:val="24"/>
        </w:rPr>
        <w:tab/>
      </w:r>
      <w:r w:rsidRPr="00D431C1">
        <w:rPr>
          <w:b/>
          <w:szCs w:val="24"/>
        </w:rPr>
        <w:tab/>
        <w:t>SECTION IV: INTENDED USE OF THE CHEMICAL</w:t>
      </w:r>
    </w:p>
    <w:tbl>
      <w:tblPr>
        <w:tblW w:w="8222" w:type="dxa"/>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4"/>
        <w:gridCol w:w="3288"/>
      </w:tblGrid>
      <w:tr w:rsidR="00C64151" w:rsidRPr="00D431C1" w:rsidTr="00735DE3">
        <w:trPr>
          <w:trHeight w:val="303"/>
        </w:trPr>
        <w:tc>
          <w:tcPr>
            <w:tcW w:w="8222" w:type="dxa"/>
            <w:gridSpan w:val="2"/>
            <w:shd w:val="clear" w:color="auto" w:fill="F2F2F2"/>
          </w:tcPr>
          <w:p w:rsidR="00C64151" w:rsidRPr="00533EF1" w:rsidRDefault="00C64151" w:rsidP="00735DE3">
            <w:pPr>
              <w:ind w:left="426" w:hanging="392"/>
              <w:contextualSpacing/>
              <w:rPr>
                <w:rFonts w:eastAsia="MS Mincho"/>
                <w:b/>
                <w:sz w:val="18"/>
                <w:szCs w:val="18"/>
                <w:lang w:eastAsia="ja-JP"/>
              </w:rPr>
            </w:pPr>
            <w:r w:rsidRPr="00533EF1">
              <w:rPr>
                <w:rFonts w:eastAsia="MS Mincho"/>
                <w:b/>
                <w:sz w:val="18"/>
                <w:szCs w:val="18"/>
                <w:lang w:eastAsia="ja-JP"/>
              </w:rPr>
              <w:t>Intended use</w:t>
            </w:r>
          </w:p>
        </w:tc>
      </w:tr>
      <w:tr w:rsidR="00C64151" w:rsidRPr="00D431C1" w:rsidTr="00735DE3">
        <w:tc>
          <w:tcPr>
            <w:tcW w:w="4934" w:type="dxa"/>
          </w:tcPr>
          <w:p w:rsidR="00C64151" w:rsidRPr="00533EF1" w:rsidRDefault="00C64151" w:rsidP="00735DE3">
            <w:pPr>
              <w:tabs>
                <w:tab w:val="left" w:pos="1247"/>
                <w:tab w:val="left" w:pos="1814"/>
                <w:tab w:val="left" w:pos="2381"/>
                <w:tab w:val="left" w:pos="2948"/>
                <w:tab w:val="left" w:pos="3515"/>
                <w:tab w:val="left" w:pos="4082"/>
              </w:tabs>
              <w:spacing w:before="40" w:after="40"/>
              <w:rPr>
                <w:sz w:val="18"/>
                <w:szCs w:val="18"/>
              </w:rPr>
            </w:pPr>
            <w:r w:rsidRPr="00533EF1">
              <w:rPr>
                <w:sz w:val="18"/>
                <w:szCs w:val="18"/>
              </w:rPr>
              <w:t>(1) Is the imported chemical intended to be used for any specific exemption or acceptable purpose in effect under the Stockholm Convention?</w:t>
            </w:r>
            <w:r w:rsidRPr="00533EF1">
              <w:rPr>
                <w:sz w:val="18"/>
                <w:szCs w:val="18"/>
                <w:vertAlign w:val="superscript"/>
              </w:rPr>
              <w:footnoteReference w:id="2"/>
            </w:r>
          </w:p>
        </w:tc>
        <w:tc>
          <w:tcPr>
            <w:tcW w:w="3288"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sym w:font="Symbol" w:char="F07F"/>
            </w:r>
            <w:r w:rsidRPr="00533EF1">
              <w:rPr>
                <w:sz w:val="18"/>
                <w:szCs w:val="18"/>
              </w:rPr>
              <w:t xml:space="preserve"> Yes</w:t>
            </w:r>
          </w:p>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sym w:font="Symbol" w:char="F07F"/>
            </w:r>
            <w:r w:rsidRPr="00533EF1">
              <w:rPr>
                <w:sz w:val="18"/>
                <w:szCs w:val="18"/>
              </w:rPr>
              <w:t xml:space="preserve"> No</w:t>
            </w:r>
          </w:p>
        </w:tc>
      </w:tr>
      <w:tr w:rsidR="00C64151" w:rsidRPr="00D431C1" w:rsidTr="00735DE3">
        <w:trPr>
          <w:trHeight w:val="483"/>
        </w:trPr>
        <w:tc>
          <w:tcPr>
            <w:tcW w:w="4934" w:type="dxa"/>
          </w:tcPr>
          <w:p w:rsidR="00C64151" w:rsidRPr="00533EF1" w:rsidRDefault="00C64151" w:rsidP="00735DE3">
            <w:pPr>
              <w:tabs>
                <w:tab w:val="left" w:pos="1247"/>
                <w:tab w:val="left" w:pos="1814"/>
                <w:tab w:val="left" w:pos="2381"/>
                <w:tab w:val="left" w:pos="2948"/>
                <w:tab w:val="left" w:pos="3515"/>
                <w:tab w:val="left" w:pos="4082"/>
              </w:tabs>
              <w:spacing w:before="40" w:after="120"/>
              <w:rPr>
                <w:sz w:val="18"/>
                <w:szCs w:val="18"/>
              </w:rPr>
            </w:pPr>
            <w:r w:rsidRPr="00533EF1">
              <w:rPr>
                <w:sz w:val="18"/>
                <w:szCs w:val="18"/>
              </w:rPr>
              <w:t xml:space="preserve">(2) If yes, please specify the intended use of the imported chemical </w:t>
            </w:r>
          </w:p>
          <w:p w:rsidR="00C64151" w:rsidRPr="00533EF1" w:rsidRDefault="00C64151" w:rsidP="00735DE3">
            <w:pPr>
              <w:tabs>
                <w:tab w:val="left" w:pos="1247"/>
                <w:tab w:val="left" w:pos="1814"/>
                <w:tab w:val="left" w:pos="2381"/>
                <w:tab w:val="left" w:pos="2948"/>
                <w:tab w:val="left" w:pos="3515"/>
                <w:tab w:val="left" w:pos="4082"/>
              </w:tabs>
              <w:spacing w:after="120"/>
              <w:rPr>
                <w:i/>
                <w:sz w:val="18"/>
                <w:szCs w:val="18"/>
              </w:rPr>
            </w:pPr>
            <w:r w:rsidRPr="00533EF1">
              <w:rPr>
                <w:i/>
                <w:sz w:val="18"/>
                <w:szCs w:val="18"/>
              </w:rPr>
              <w:t xml:space="preserve">For additional information on the specific exemptions or acceptable purposes in effect under the Convention, please consult: </w:t>
            </w:r>
          </w:p>
          <w:p w:rsidR="00C64151" w:rsidRPr="00533EF1" w:rsidRDefault="00C64151" w:rsidP="00735DE3">
            <w:pPr>
              <w:autoSpaceDE w:val="0"/>
              <w:autoSpaceDN w:val="0"/>
              <w:adjustRightInd w:val="0"/>
              <w:jc w:val="both"/>
              <w:rPr>
                <w:i/>
                <w:sz w:val="18"/>
                <w:szCs w:val="18"/>
                <w:lang w:eastAsia="fr-CH"/>
              </w:rPr>
            </w:pPr>
            <w:r w:rsidRPr="00533EF1">
              <w:rPr>
                <w:i/>
                <w:sz w:val="18"/>
                <w:szCs w:val="18"/>
                <w:lang w:eastAsia="fr-CH"/>
              </w:rPr>
              <w:t xml:space="preserve">The Register of Specific Exemptions at: </w:t>
            </w:r>
          </w:p>
          <w:p w:rsidR="00C64151" w:rsidRPr="00533EF1" w:rsidRDefault="00C64151" w:rsidP="00735DE3">
            <w:pPr>
              <w:autoSpaceDE w:val="0"/>
              <w:autoSpaceDN w:val="0"/>
              <w:adjustRightInd w:val="0"/>
              <w:spacing w:after="100" w:line="201" w:lineRule="atLeast"/>
              <w:rPr>
                <w:i/>
                <w:sz w:val="18"/>
                <w:szCs w:val="18"/>
                <w:lang w:eastAsia="fr-CH"/>
              </w:rPr>
            </w:pPr>
            <w:r w:rsidRPr="00533EF1">
              <w:rPr>
                <w:i/>
                <w:sz w:val="18"/>
                <w:szCs w:val="18"/>
                <w:u w:val="single"/>
                <w:lang w:eastAsia="fr-CH"/>
              </w:rPr>
              <w:t xml:space="preserve">http://chm.pops.int/Implementation/Exemptions/ </w:t>
            </w:r>
            <w:proofErr w:type="spellStart"/>
            <w:r w:rsidRPr="00533EF1">
              <w:rPr>
                <w:i/>
                <w:sz w:val="18"/>
                <w:szCs w:val="18"/>
                <w:u w:val="single"/>
                <w:lang w:eastAsia="fr-CH"/>
              </w:rPr>
              <w:t>RegisterofSpecificExemptions</w:t>
            </w:r>
            <w:proofErr w:type="spellEnd"/>
            <w:r w:rsidRPr="00533EF1">
              <w:rPr>
                <w:i/>
                <w:sz w:val="18"/>
                <w:szCs w:val="18"/>
                <w:u w:val="single"/>
                <w:lang w:eastAsia="fr-CH"/>
              </w:rPr>
              <w:t xml:space="preserve">/tabid/1133/Default.aspx </w:t>
            </w:r>
          </w:p>
          <w:p w:rsidR="00C64151" w:rsidRPr="00533EF1" w:rsidRDefault="00C64151" w:rsidP="00735DE3">
            <w:pPr>
              <w:autoSpaceDE w:val="0"/>
              <w:autoSpaceDN w:val="0"/>
              <w:adjustRightInd w:val="0"/>
              <w:jc w:val="both"/>
              <w:rPr>
                <w:i/>
                <w:sz w:val="18"/>
                <w:szCs w:val="18"/>
                <w:lang w:eastAsia="fr-CH"/>
              </w:rPr>
            </w:pPr>
            <w:r w:rsidRPr="00533EF1">
              <w:rPr>
                <w:i/>
                <w:sz w:val="18"/>
                <w:szCs w:val="18"/>
                <w:lang w:eastAsia="fr-CH"/>
              </w:rPr>
              <w:t xml:space="preserve">The Acceptable Purpose Registers at: </w:t>
            </w:r>
          </w:p>
          <w:p w:rsidR="00C64151" w:rsidRPr="00533EF1" w:rsidRDefault="00C64151" w:rsidP="00735DE3">
            <w:pPr>
              <w:autoSpaceDE w:val="0"/>
              <w:autoSpaceDN w:val="0"/>
              <w:adjustRightInd w:val="0"/>
              <w:rPr>
                <w:rFonts w:ascii="Frutiger LT Std" w:hAnsi="Frutiger LT Std"/>
                <w:i/>
                <w:sz w:val="18"/>
                <w:szCs w:val="18"/>
                <w:u w:val="single"/>
                <w:lang w:eastAsia="fr-CH"/>
              </w:rPr>
            </w:pPr>
            <w:r w:rsidRPr="00533EF1">
              <w:rPr>
                <w:i/>
                <w:sz w:val="18"/>
                <w:szCs w:val="18"/>
                <w:u w:val="single"/>
                <w:lang w:eastAsia="fr-CH"/>
              </w:rPr>
              <w:t xml:space="preserve">http://chm.pops.int/Implementation/Exemptions/ </w:t>
            </w:r>
            <w:proofErr w:type="spellStart"/>
            <w:r w:rsidRPr="00533EF1">
              <w:rPr>
                <w:i/>
                <w:sz w:val="18"/>
                <w:szCs w:val="18"/>
                <w:u w:val="single"/>
                <w:lang w:eastAsia="fr-CH"/>
              </w:rPr>
              <w:t>AcceptablePurposesDDT</w:t>
            </w:r>
            <w:proofErr w:type="spellEnd"/>
            <w:r w:rsidRPr="00533EF1">
              <w:rPr>
                <w:i/>
                <w:sz w:val="18"/>
                <w:szCs w:val="18"/>
                <w:u w:val="single"/>
                <w:lang w:eastAsia="fr-CH"/>
              </w:rPr>
              <w:t xml:space="preserve">/tabid/456/Default.aspx and; </w:t>
            </w:r>
          </w:p>
          <w:p w:rsidR="00C64151" w:rsidRPr="00533EF1" w:rsidRDefault="00C64151" w:rsidP="00735DE3">
            <w:pPr>
              <w:autoSpaceDE w:val="0"/>
              <w:autoSpaceDN w:val="0"/>
              <w:adjustRightInd w:val="0"/>
              <w:spacing w:after="100" w:line="201" w:lineRule="atLeast"/>
              <w:rPr>
                <w:rFonts w:ascii="Frutiger LT Std" w:hAnsi="Frutiger LT Std"/>
                <w:sz w:val="18"/>
                <w:szCs w:val="18"/>
                <w:lang w:eastAsia="fr-CH"/>
              </w:rPr>
            </w:pPr>
            <w:r w:rsidRPr="00533EF1">
              <w:rPr>
                <w:i/>
                <w:sz w:val="18"/>
                <w:szCs w:val="18"/>
                <w:u w:val="single"/>
                <w:lang w:eastAsia="fr-CH"/>
              </w:rPr>
              <w:t xml:space="preserve">http://chm.pops.int/Implementation/Exemptions/ </w:t>
            </w:r>
            <w:proofErr w:type="spellStart"/>
            <w:r w:rsidRPr="00533EF1">
              <w:rPr>
                <w:i/>
                <w:sz w:val="18"/>
                <w:szCs w:val="18"/>
                <w:u w:val="single"/>
                <w:lang w:eastAsia="fr-CH"/>
              </w:rPr>
              <w:t>AcceptablePurposesPFOSandPFOSF</w:t>
            </w:r>
            <w:proofErr w:type="spellEnd"/>
            <w:r w:rsidRPr="00533EF1">
              <w:rPr>
                <w:i/>
                <w:sz w:val="18"/>
                <w:szCs w:val="18"/>
                <w:u w:val="single"/>
                <w:lang w:eastAsia="fr-CH"/>
              </w:rPr>
              <w:t>/tabid/794/Default.aspx</w:t>
            </w:r>
          </w:p>
        </w:tc>
        <w:tc>
          <w:tcPr>
            <w:tcW w:w="3288" w:type="dxa"/>
          </w:tcPr>
          <w:p w:rsidR="00C64151" w:rsidRPr="00533EF1" w:rsidRDefault="00C64151" w:rsidP="00735DE3">
            <w:pPr>
              <w:rPr>
                <w:sz w:val="18"/>
                <w:szCs w:val="18"/>
              </w:rPr>
            </w:pPr>
          </w:p>
        </w:tc>
      </w:tr>
    </w:tbl>
    <w:p w:rsidR="00C64151" w:rsidRPr="00D431C1" w:rsidRDefault="00C64151" w:rsidP="00C64151">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sidRPr="00D431C1">
        <w:rPr>
          <w:b/>
          <w:szCs w:val="24"/>
        </w:rPr>
        <w:tab/>
      </w:r>
      <w:r w:rsidRPr="00D431C1">
        <w:rPr>
          <w:b/>
          <w:szCs w:val="24"/>
        </w:rPr>
        <w:tab/>
        <w:t xml:space="preserve">SECTION V: COMMITMENT </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3330"/>
      </w:tblGrid>
      <w:tr w:rsidR="00C64151" w:rsidRPr="00D431C1" w:rsidTr="00735DE3">
        <w:trPr>
          <w:trHeight w:val="303"/>
        </w:trPr>
        <w:tc>
          <w:tcPr>
            <w:tcW w:w="8280" w:type="dxa"/>
            <w:gridSpan w:val="2"/>
            <w:shd w:val="clear" w:color="auto" w:fill="F2F2F2"/>
          </w:tcPr>
          <w:p w:rsidR="00C64151" w:rsidRPr="00D431C1" w:rsidRDefault="00C64151" w:rsidP="00C64151">
            <w:pPr>
              <w:keepNext/>
              <w:keepLines/>
              <w:numPr>
                <w:ilvl w:val="0"/>
                <w:numId w:val="2"/>
              </w:numPr>
              <w:spacing w:after="120"/>
              <w:ind w:left="284" w:hanging="284"/>
              <w:contextualSpacing/>
              <w:rPr>
                <w:rFonts w:eastAsia="MS Mincho"/>
                <w:b/>
                <w:sz w:val="20"/>
                <w:lang w:eastAsia="ja-JP"/>
              </w:rPr>
            </w:pPr>
            <w:r w:rsidRPr="00D431C1">
              <w:rPr>
                <w:rFonts w:eastAsia="MS Mincho"/>
                <w:b/>
                <w:sz w:val="20"/>
                <w:lang w:eastAsia="ja-JP"/>
              </w:rPr>
              <w:t>Commitment to protect human health and the environment by taking the necessary measures to minimize or prevent releases</w:t>
            </w:r>
          </w:p>
        </w:tc>
      </w:tr>
      <w:tr w:rsidR="00C64151" w:rsidRPr="00D431C1" w:rsidTr="00735DE3">
        <w:tc>
          <w:tcPr>
            <w:tcW w:w="4950" w:type="dxa"/>
          </w:tcPr>
          <w:p w:rsidR="00C64151" w:rsidRPr="00D431C1" w:rsidRDefault="00C64151" w:rsidP="00735DE3">
            <w:pPr>
              <w:keepNext/>
              <w:keepLines/>
              <w:rPr>
                <w:sz w:val="18"/>
                <w:szCs w:val="18"/>
              </w:rPr>
            </w:pPr>
            <w:r w:rsidRPr="00D431C1">
              <w:rPr>
                <w:sz w:val="18"/>
                <w:szCs w:val="18"/>
              </w:rPr>
              <w:t xml:space="preserve">(1) Does your country commit itself to taking the necessary measures to minimize or prevent releases of the imported chemical </w:t>
            </w:r>
            <w:proofErr w:type="gramStart"/>
            <w:r w:rsidRPr="00D431C1">
              <w:rPr>
                <w:sz w:val="18"/>
                <w:szCs w:val="18"/>
              </w:rPr>
              <w:t>in order to</w:t>
            </w:r>
            <w:proofErr w:type="gramEnd"/>
            <w:r w:rsidRPr="00D431C1">
              <w:rPr>
                <w:sz w:val="18"/>
                <w:szCs w:val="18"/>
              </w:rPr>
              <w:t xml:space="preserve"> protect human health and the environment? </w:t>
            </w:r>
          </w:p>
        </w:tc>
        <w:tc>
          <w:tcPr>
            <w:tcW w:w="3330" w:type="dxa"/>
          </w:tcPr>
          <w:p w:rsidR="00C64151" w:rsidRPr="00D431C1" w:rsidRDefault="00C64151" w:rsidP="00735DE3">
            <w:pPr>
              <w:keepNext/>
              <w:keepLines/>
              <w:tabs>
                <w:tab w:val="left" w:pos="1247"/>
                <w:tab w:val="left" w:pos="1814"/>
                <w:tab w:val="left" w:pos="2381"/>
                <w:tab w:val="left" w:pos="2948"/>
                <w:tab w:val="left" w:pos="3515"/>
                <w:tab w:val="left" w:pos="4082"/>
              </w:tabs>
              <w:rPr>
                <w:sz w:val="18"/>
                <w:szCs w:val="18"/>
              </w:rPr>
            </w:pPr>
          </w:p>
        </w:tc>
      </w:tr>
      <w:tr w:rsidR="00C64151" w:rsidRPr="00D431C1" w:rsidTr="00735DE3">
        <w:trPr>
          <w:trHeight w:val="780"/>
        </w:trPr>
        <w:tc>
          <w:tcPr>
            <w:tcW w:w="4950" w:type="dxa"/>
          </w:tcPr>
          <w:p w:rsidR="00C64151" w:rsidRPr="00D431C1" w:rsidRDefault="00C64151" w:rsidP="00735DE3">
            <w:pPr>
              <w:keepNext/>
              <w:keepLines/>
              <w:rPr>
                <w:sz w:val="18"/>
                <w:szCs w:val="18"/>
              </w:rPr>
            </w:pPr>
            <w:r w:rsidRPr="00D431C1">
              <w:rPr>
                <w:sz w:val="18"/>
                <w:szCs w:val="18"/>
              </w:rPr>
              <w:t>(2) Please describe the measures to be taken and provide any appropriate supporting documentation such as legislation, regulatory instruments or administrative or policy guidelines.</w:t>
            </w:r>
          </w:p>
        </w:tc>
        <w:tc>
          <w:tcPr>
            <w:tcW w:w="3330" w:type="dxa"/>
          </w:tcPr>
          <w:p w:rsidR="00C64151" w:rsidRPr="00D431C1" w:rsidRDefault="00C64151" w:rsidP="00735DE3">
            <w:pPr>
              <w:keepNext/>
              <w:keepLines/>
              <w:tabs>
                <w:tab w:val="left" w:pos="1247"/>
                <w:tab w:val="left" w:pos="1814"/>
                <w:tab w:val="left" w:pos="2381"/>
                <w:tab w:val="left" w:pos="2948"/>
                <w:tab w:val="left" w:pos="3515"/>
                <w:tab w:val="left" w:pos="4082"/>
              </w:tabs>
              <w:rPr>
                <w:sz w:val="18"/>
                <w:szCs w:val="18"/>
              </w:rPr>
            </w:pPr>
          </w:p>
        </w:tc>
      </w:tr>
    </w:tbl>
    <w:p w:rsidR="00C64151" w:rsidRPr="00D431C1" w:rsidRDefault="00C64151" w:rsidP="00C64151">
      <w:pPr>
        <w:tabs>
          <w:tab w:val="left" w:pos="1247"/>
          <w:tab w:val="left" w:pos="1814"/>
          <w:tab w:val="left" w:pos="2381"/>
          <w:tab w:val="left" w:pos="2948"/>
          <w:tab w:val="left" w:pos="3515"/>
          <w:tab w:val="left" w:pos="4082"/>
        </w:tabs>
        <w:jc w:val="center"/>
        <w:rPr>
          <w:b/>
          <w:sz w:val="20"/>
        </w:rPr>
      </w:pP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3354"/>
      </w:tblGrid>
      <w:tr w:rsidR="00C64151" w:rsidRPr="00D431C1" w:rsidTr="00735DE3">
        <w:trPr>
          <w:cantSplit/>
          <w:trHeight w:val="303"/>
          <w:tblHeader/>
        </w:trPr>
        <w:tc>
          <w:tcPr>
            <w:tcW w:w="8280" w:type="dxa"/>
            <w:gridSpan w:val="2"/>
            <w:shd w:val="clear" w:color="auto" w:fill="F2F2F2"/>
          </w:tcPr>
          <w:p w:rsidR="00C64151" w:rsidRPr="00533EF1" w:rsidRDefault="00C64151" w:rsidP="00C64151">
            <w:pPr>
              <w:numPr>
                <w:ilvl w:val="0"/>
                <w:numId w:val="2"/>
              </w:numPr>
              <w:spacing w:after="120"/>
              <w:ind w:left="284" w:hanging="284"/>
              <w:contextualSpacing/>
              <w:rPr>
                <w:rFonts w:eastAsia="MS Mincho"/>
                <w:b/>
                <w:sz w:val="18"/>
                <w:szCs w:val="18"/>
                <w:lang w:eastAsia="ja-JP"/>
              </w:rPr>
            </w:pPr>
            <w:r w:rsidRPr="00533EF1">
              <w:rPr>
                <w:rFonts w:eastAsia="MS Mincho"/>
                <w:b/>
                <w:sz w:val="18"/>
                <w:szCs w:val="18"/>
                <w:lang w:eastAsia="ja-JP"/>
              </w:rPr>
              <w:lastRenderedPageBreak/>
              <w:t>Commitment</w:t>
            </w:r>
            <w:r w:rsidRPr="00533EF1">
              <w:rPr>
                <w:rFonts w:eastAsia="MS Mincho"/>
                <w:b/>
                <w:sz w:val="18"/>
                <w:szCs w:val="18"/>
                <w:shd w:val="clear" w:color="auto" w:fill="F2F2F2"/>
                <w:lang w:eastAsia="ja-JP"/>
              </w:rPr>
              <w:t xml:space="preserve"> to comply with the provisions of paragraph 1 of</w:t>
            </w:r>
            <w:r w:rsidRPr="00533EF1">
              <w:rPr>
                <w:rFonts w:eastAsia="MS Mincho"/>
                <w:b/>
                <w:sz w:val="18"/>
                <w:szCs w:val="18"/>
                <w:lang w:eastAsia="ja-JP"/>
              </w:rPr>
              <w:t xml:space="preserve"> Article 6 of the Convention</w:t>
            </w:r>
          </w:p>
        </w:tc>
      </w:tr>
      <w:tr w:rsidR="00C64151" w:rsidRPr="00D431C1" w:rsidTr="00735DE3">
        <w:trPr>
          <w:trHeight w:val="622"/>
        </w:trPr>
        <w:tc>
          <w:tcPr>
            <w:tcW w:w="4926" w:type="dxa"/>
          </w:tcPr>
          <w:p w:rsidR="00C64151" w:rsidRPr="00533EF1" w:rsidRDefault="00C64151" w:rsidP="00735DE3">
            <w:pPr>
              <w:rPr>
                <w:sz w:val="18"/>
                <w:szCs w:val="18"/>
              </w:rPr>
            </w:pPr>
            <w:r w:rsidRPr="00533EF1">
              <w:rPr>
                <w:sz w:val="18"/>
                <w:szCs w:val="18"/>
              </w:rPr>
              <w:t>(1) Does your country commit itself to complying with the provisions of paragraph 1 of Article 6 of the Convention regarding the imported chemical?</w:t>
            </w:r>
          </w:p>
        </w:tc>
        <w:tc>
          <w:tcPr>
            <w:tcW w:w="3354"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r w:rsidRPr="00533EF1">
              <w:rPr>
                <w:sz w:val="18"/>
                <w:szCs w:val="18"/>
              </w:rPr>
              <w:sym w:font="Symbol" w:char="F07F"/>
            </w:r>
            <w:r w:rsidRPr="00533EF1">
              <w:rPr>
                <w:sz w:val="18"/>
                <w:szCs w:val="18"/>
              </w:rPr>
              <w:t xml:space="preserve"> Yes    </w:t>
            </w:r>
            <w:r w:rsidRPr="00533EF1">
              <w:rPr>
                <w:sz w:val="18"/>
                <w:szCs w:val="18"/>
              </w:rPr>
              <w:sym w:font="Symbol" w:char="F07F"/>
            </w:r>
            <w:r w:rsidRPr="00533EF1">
              <w:rPr>
                <w:sz w:val="18"/>
                <w:szCs w:val="18"/>
              </w:rPr>
              <w:t xml:space="preserve"> No</w:t>
            </w:r>
          </w:p>
        </w:tc>
      </w:tr>
      <w:tr w:rsidR="00C64151" w:rsidRPr="00D431C1" w:rsidTr="00735DE3">
        <w:tc>
          <w:tcPr>
            <w:tcW w:w="4926" w:type="dxa"/>
          </w:tcPr>
          <w:p w:rsidR="00C64151" w:rsidRPr="00533EF1" w:rsidRDefault="00C64151" w:rsidP="00735DE3">
            <w:pPr>
              <w:rPr>
                <w:sz w:val="18"/>
                <w:szCs w:val="18"/>
              </w:rPr>
            </w:pPr>
            <w:r w:rsidRPr="00533EF1">
              <w:rPr>
                <w:sz w:val="18"/>
                <w:szCs w:val="18"/>
              </w:rPr>
              <w:t xml:space="preserve">(2) Please provide information on the </w:t>
            </w:r>
            <w:proofErr w:type="gramStart"/>
            <w:r w:rsidRPr="00533EF1">
              <w:rPr>
                <w:sz w:val="18"/>
                <w:szCs w:val="18"/>
              </w:rPr>
              <w:t>current status</w:t>
            </w:r>
            <w:proofErr w:type="gramEnd"/>
            <w:r w:rsidRPr="00533EF1">
              <w:rPr>
                <w:sz w:val="18"/>
                <w:szCs w:val="18"/>
              </w:rPr>
              <w:t xml:space="preserve"> of the following and provide any appropriate supporting documentation such as legislation, regulatory instruments or administrative or policy guidelines:</w:t>
            </w:r>
          </w:p>
        </w:tc>
        <w:tc>
          <w:tcPr>
            <w:tcW w:w="3354" w:type="dxa"/>
          </w:tcPr>
          <w:p w:rsidR="00C64151" w:rsidRPr="00533EF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keepNext/>
              <w:keepLines/>
              <w:numPr>
                <w:ilvl w:val="0"/>
                <w:numId w:val="3"/>
              </w:numPr>
              <w:tabs>
                <w:tab w:val="num" w:pos="617"/>
              </w:tabs>
              <w:ind w:left="617" w:hanging="284"/>
              <w:rPr>
                <w:sz w:val="18"/>
                <w:szCs w:val="18"/>
              </w:rPr>
            </w:pPr>
            <w:r w:rsidRPr="00D431C1">
              <w:rPr>
                <w:sz w:val="18"/>
                <w:szCs w:val="18"/>
              </w:rPr>
              <w:t>Development of appropriate strategies for identifying (</w:t>
            </w:r>
            <w:proofErr w:type="spellStart"/>
            <w:r w:rsidRPr="00D431C1">
              <w:rPr>
                <w:sz w:val="18"/>
                <w:szCs w:val="18"/>
              </w:rPr>
              <w:t>i</w:t>
            </w:r>
            <w:proofErr w:type="spellEnd"/>
            <w:r w:rsidRPr="00D431C1">
              <w:rPr>
                <w:sz w:val="18"/>
                <w:szCs w:val="18"/>
              </w:rPr>
              <w:t>) stockpiles consisting of or containing the chemical; and (ii) products and articles in use and wastes consisting of, containing or contaminated with the chemical</w:t>
            </w:r>
          </w:p>
        </w:tc>
        <w:tc>
          <w:tcPr>
            <w:tcW w:w="3354" w:type="dxa"/>
          </w:tcPr>
          <w:p w:rsidR="00C64151" w:rsidRPr="00D431C1" w:rsidRDefault="00C64151" w:rsidP="00735DE3">
            <w:pPr>
              <w:keepNext/>
              <w:keepLines/>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3"/>
              </w:numPr>
              <w:tabs>
                <w:tab w:val="num" w:pos="617"/>
              </w:tabs>
              <w:ind w:left="617" w:hanging="284"/>
              <w:rPr>
                <w:sz w:val="18"/>
                <w:szCs w:val="18"/>
              </w:rPr>
            </w:pPr>
            <w:r w:rsidRPr="00D431C1">
              <w:rPr>
                <w:sz w:val="18"/>
                <w:szCs w:val="18"/>
              </w:rPr>
              <w:t xml:space="preserve">Identification of stockpiles consisting of or containing the chemical, to the extent practicable, </w:t>
            </w:r>
            <w:proofErr w:type="gramStart"/>
            <w:r w:rsidRPr="00D431C1">
              <w:rPr>
                <w:sz w:val="18"/>
                <w:szCs w:val="18"/>
              </w:rPr>
              <w:t>on the basis of</w:t>
            </w:r>
            <w:proofErr w:type="gramEnd"/>
            <w:r w:rsidRPr="00D431C1">
              <w:rPr>
                <w:sz w:val="18"/>
                <w:szCs w:val="18"/>
              </w:rPr>
              <w:t xml:space="preserve"> the strategies referred to in (a) above</w:t>
            </w:r>
          </w:p>
        </w:tc>
        <w:tc>
          <w:tcPr>
            <w:tcW w:w="3354" w:type="dxa"/>
          </w:tcPr>
          <w:p w:rsidR="00C64151" w:rsidRPr="00D431C1" w:rsidRDefault="00C64151" w:rsidP="00735DE3">
            <w:pPr>
              <w:keepNext/>
              <w:keepLines/>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3"/>
              </w:numPr>
              <w:tabs>
                <w:tab w:val="num" w:pos="617"/>
              </w:tabs>
              <w:ind w:left="617" w:hanging="284"/>
              <w:rPr>
                <w:sz w:val="18"/>
                <w:szCs w:val="18"/>
              </w:rPr>
            </w:pPr>
            <w:r w:rsidRPr="00D431C1">
              <w:rPr>
                <w:sz w:val="18"/>
                <w:szCs w:val="18"/>
              </w:rPr>
              <w:t>Management of stockpiles, as appropriate, in a safe, efficient and environmentally sound manner</w:t>
            </w: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rPr>
          <w:trHeight w:val="787"/>
        </w:trPr>
        <w:tc>
          <w:tcPr>
            <w:tcW w:w="4926" w:type="dxa"/>
          </w:tcPr>
          <w:p w:rsidR="00C64151" w:rsidRPr="00D431C1" w:rsidRDefault="00C64151" w:rsidP="00C64151">
            <w:pPr>
              <w:numPr>
                <w:ilvl w:val="0"/>
                <w:numId w:val="3"/>
              </w:numPr>
              <w:tabs>
                <w:tab w:val="num" w:pos="617"/>
              </w:tabs>
              <w:ind w:left="617" w:hanging="284"/>
              <w:rPr>
                <w:rFonts w:eastAsia="MS Mincho"/>
                <w:sz w:val="18"/>
                <w:szCs w:val="18"/>
                <w:lang w:eastAsia="ja-JP"/>
              </w:rPr>
            </w:pPr>
            <w:r w:rsidRPr="00D431C1">
              <w:rPr>
                <w:sz w:val="18"/>
                <w:szCs w:val="18"/>
              </w:rPr>
              <w:t>Taking of appropriate measures so that wastes consisting of, containing or contaminated with the chemical, including products and articles upon becoming wastes, are:</w:t>
            </w:r>
          </w:p>
          <w:p w:rsidR="00C64151" w:rsidRPr="00D431C1" w:rsidRDefault="00C64151" w:rsidP="00735DE3">
            <w:pPr>
              <w:ind w:left="617"/>
              <w:rPr>
                <w:rFonts w:eastAsia="MS Mincho"/>
                <w:sz w:val="4"/>
                <w:szCs w:val="4"/>
                <w:lang w:eastAsia="ja-JP"/>
              </w:rPr>
            </w:pP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rPr>
          <w:trHeight w:val="486"/>
        </w:trPr>
        <w:tc>
          <w:tcPr>
            <w:tcW w:w="4926" w:type="dxa"/>
          </w:tcPr>
          <w:p w:rsidR="00C64151" w:rsidRPr="00D431C1" w:rsidRDefault="00C64151" w:rsidP="00C64151">
            <w:pPr>
              <w:numPr>
                <w:ilvl w:val="0"/>
                <w:numId w:val="1"/>
              </w:numPr>
              <w:spacing w:after="40"/>
              <w:ind w:left="900" w:hanging="283"/>
              <w:rPr>
                <w:sz w:val="18"/>
                <w:szCs w:val="18"/>
              </w:rPr>
            </w:pPr>
            <w:r w:rsidRPr="00D431C1">
              <w:rPr>
                <w:rFonts w:eastAsia="MS Mincho"/>
                <w:sz w:val="18"/>
                <w:szCs w:val="18"/>
                <w:lang w:eastAsia="ja-JP"/>
              </w:rPr>
              <w:t>Handled, collected, transported and stored in an environmentally sound manner</w:t>
            </w: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1"/>
              </w:numPr>
              <w:spacing w:after="40"/>
              <w:ind w:left="900" w:hanging="283"/>
              <w:rPr>
                <w:rFonts w:eastAsia="MS Mincho"/>
                <w:sz w:val="18"/>
                <w:szCs w:val="18"/>
                <w:lang w:eastAsia="ja-JP"/>
              </w:rPr>
            </w:pPr>
            <w:r w:rsidRPr="00D431C1">
              <w:rPr>
                <w:rFonts w:eastAsia="MS Mincho"/>
                <w:sz w:val="18"/>
                <w:szCs w:val="18"/>
                <w:lang w:eastAsia="ja-JP"/>
              </w:rPr>
              <w:t>Disposed of in such a way that their persistent organic pollutant content is destroyed or irreversibly transformed so that the wastes do not exhibit the characteristics of persistent organic pollutants or otherwise disposed of in an environmentally sound manner when destruction or irreversible transformation does not represent the environmentally preferable option or the persistent organic pollutant content is low, taking into account international rules, standards and guidelines, including those that may be developed pursuant to paragraph 2 of Article 6 of the Convention, and relevant global and regional regimes governing the management of hazardous wastes</w:t>
            </w: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1"/>
              </w:numPr>
              <w:spacing w:after="40"/>
              <w:ind w:left="900" w:hanging="283"/>
              <w:rPr>
                <w:rFonts w:eastAsia="MS Mincho"/>
                <w:sz w:val="18"/>
                <w:szCs w:val="18"/>
                <w:lang w:eastAsia="ja-JP"/>
              </w:rPr>
            </w:pPr>
            <w:r w:rsidRPr="00D431C1">
              <w:rPr>
                <w:rFonts w:eastAsia="MS Mincho"/>
                <w:sz w:val="18"/>
                <w:szCs w:val="18"/>
                <w:lang w:eastAsia="ja-JP"/>
              </w:rPr>
              <w:t xml:space="preserve"> Not permitted to be subjected to disposal operations that may lead to recovery, recycling, reclamation, direct reuse or alternative uses of persistent organic pollutants</w:t>
            </w:r>
          </w:p>
        </w:tc>
        <w:tc>
          <w:tcPr>
            <w:tcW w:w="3354" w:type="dxa"/>
          </w:tcPr>
          <w:p w:rsidR="00C64151" w:rsidRPr="00D431C1" w:rsidRDefault="00C64151" w:rsidP="00735DE3">
            <w:pPr>
              <w:keepNext/>
              <w:keepLines/>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1"/>
              </w:numPr>
              <w:spacing w:after="40"/>
              <w:ind w:left="900" w:hanging="283"/>
              <w:rPr>
                <w:rFonts w:eastAsia="MS Mincho"/>
                <w:sz w:val="18"/>
                <w:szCs w:val="18"/>
                <w:lang w:eastAsia="ja-JP"/>
              </w:rPr>
            </w:pPr>
            <w:r w:rsidRPr="00D431C1">
              <w:rPr>
                <w:rFonts w:eastAsia="MS Mincho"/>
                <w:sz w:val="18"/>
                <w:szCs w:val="18"/>
                <w:lang w:eastAsia="ja-JP"/>
              </w:rPr>
              <w:t xml:space="preserve"> Not transported across international boundaries without </w:t>
            </w:r>
            <w:proofErr w:type="gramStart"/>
            <w:r w:rsidRPr="00D431C1">
              <w:rPr>
                <w:rFonts w:eastAsia="MS Mincho"/>
                <w:sz w:val="18"/>
                <w:szCs w:val="18"/>
                <w:lang w:eastAsia="ja-JP"/>
              </w:rPr>
              <w:t>taking into account</w:t>
            </w:r>
            <w:proofErr w:type="gramEnd"/>
            <w:r w:rsidRPr="00D431C1">
              <w:rPr>
                <w:rFonts w:eastAsia="MS Mincho"/>
                <w:sz w:val="18"/>
                <w:szCs w:val="18"/>
                <w:lang w:eastAsia="ja-JP"/>
              </w:rPr>
              <w:t xml:space="preserve"> relevant international rules, standards and guidelines</w:t>
            </w: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r w:rsidR="00C64151" w:rsidRPr="00D431C1" w:rsidTr="00735DE3">
        <w:tc>
          <w:tcPr>
            <w:tcW w:w="4926" w:type="dxa"/>
          </w:tcPr>
          <w:p w:rsidR="00C64151" w:rsidRPr="00D431C1" w:rsidRDefault="00C64151" w:rsidP="00C64151">
            <w:pPr>
              <w:numPr>
                <w:ilvl w:val="0"/>
                <w:numId w:val="3"/>
              </w:numPr>
              <w:tabs>
                <w:tab w:val="num" w:pos="617"/>
              </w:tabs>
              <w:ind w:left="617" w:hanging="284"/>
              <w:rPr>
                <w:sz w:val="18"/>
                <w:szCs w:val="18"/>
              </w:rPr>
            </w:pPr>
            <w:r w:rsidRPr="00D431C1">
              <w:rPr>
                <w:sz w:val="18"/>
                <w:szCs w:val="18"/>
              </w:rPr>
              <w:t>Development of appropriate strategies for identifying sites contaminated by the chemicals</w:t>
            </w:r>
          </w:p>
        </w:tc>
        <w:tc>
          <w:tcPr>
            <w:tcW w:w="3354" w:type="dxa"/>
          </w:tcPr>
          <w:p w:rsidR="00C64151" w:rsidRPr="00D431C1" w:rsidRDefault="00C64151" w:rsidP="00735DE3">
            <w:pPr>
              <w:tabs>
                <w:tab w:val="left" w:pos="1247"/>
                <w:tab w:val="left" w:pos="1814"/>
                <w:tab w:val="left" w:pos="2381"/>
                <w:tab w:val="left" w:pos="2948"/>
                <w:tab w:val="left" w:pos="3515"/>
                <w:tab w:val="left" w:pos="4082"/>
              </w:tabs>
              <w:rPr>
                <w:sz w:val="18"/>
                <w:szCs w:val="18"/>
              </w:rPr>
            </w:pPr>
          </w:p>
        </w:tc>
      </w:tr>
    </w:tbl>
    <w:p w:rsidR="00C64151" w:rsidRPr="00D431C1" w:rsidRDefault="00C64151" w:rsidP="00C64151">
      <w:pPr>
        <w:tabs>
          <w:tab w:val="left" w:pos="1247"/>
          <w:tab w:val="left" w:pos="1814"/>
          <w:tab w:val="left" w:pos="2381"/>
          <w:tab w:val="left" w:pos="2948"/>
          <w:tab w:val="left" w:pos="3515"/>
          <w:tab w:val="left" w:pos="4082"/>
        </w:tabs>
        <w:jc w:val="center"/>
        <w:rPr>
          <w:b/>
          <w:sz w:val="20"/>
        </w:rPr>
      </w:pPr>
    </w:p>
    <w:tbl>
      <w:tblPr>
        <w:tblW w:w="8059" w:type="dxa"/>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0"/>
        <w:gridCol w:w="3199"/>
      </w:tblGrid>
      <w:tr w:rsidR="00C64151" w:rsidRPr="00D431C1" w:rsidTr="00735DE3">
        <w:trPr>
          <w:trHeight w:val="303"/>
        </w:trPr>
        <w:tc>
          <w:tcPr>
            <w:tcW w:w="8059" w:type="dxa"/>
            <w:gridSpan w:val="2"/>
            <w:shd w:val="clear" w:color="auto" w:fill="F2F2F2"/>
          </w:tcPr>
          <w:p w:rsidR="00C64151" w:rsidRPr="00D431C1" w:rsidRDefault="00C64151" w:rsidP="00C64151">
            <w:pPr>
              <w:keepNext/>
              <w:keepLines/>
              <w:numPr>
                <w:ilvl w:val="0"/>
                <w:numId w:val="2"/>
              </w:numPr>
              <w:spacing w:after="120"/>
              <w:ind w:left="284" w:hanging="284"/>
              <w:contextualSpacing/>
              <w:rPr>
                <w:rFonts w:eastAsia="MS Mincho"/>
                <w:b/>
                <w:sz w:val="20"/>
                <w:lang w:eastAsia="ja-JP"/>
              </w:rPr>
            </w:pPr>
            <w:r w:rsidRPr="00D431C1">
              <w:rPr>
                <w:rFonts w:eastAsia="MS Mincho"/>
                <w:b/>
                <w:sz w:val="20"/>
                <w:shd w:val="clear" w:color="auto" w:fill="F2F2F2"/>
                <w:lang w:eastAsia="ja-JP"/>
              </w:rPr>
              <w:t>Commitment to comply, where appropriate, with the provisions of paragraph 2 of</w:t>
            </w:r>
            <w:r w:rsidRPr="00D431C1">
              <w:rPr>
                <w:rFonts w:eastAsia="MS Mincho"/>
                <w:b/>
                <w:sz w:val="20"/>
                <w:lang w:eastAsia="ja-JP"/>
              </w:rPr>
              <w:t xml:space="preserve"> Part II of Annex B</w:t>
            </w:r>
          </w:p>
        </w:tc>
      </w:tr>
      <w:tr w:rsidR="00C64151" w:rsidRPr="00D431C1" w:rsidTr="00735DE3">
        <w:tc>
          <w:tcPr>
            <w:tcW w:w="4860" w:type="dxa"/>
          </w:tcPr>
          <w:p w:rsidR="00C64151" w:rsidRPr="00D431C1" w:rsidRDefault="00C64151" w:rsidP="00735DE3">
            <w:pPr>
              <w:keepNext/>
              <w:keepLines/>
              <w:spacing w:after="120"/>
              <w:rPr>
                <w:sz w:val="18"/>
                <w:szCs w:val="18"/>
              </w:rPr>
            </w:pPr>
            <w:r w:rsidRPr="00D431C1">
              <w:rPr>
                <w:sz w:val="18"/>
                <w:szCs w:val="18"/>
              </w:rPr>
              <w:t>(1) If the imported chemical is DDT, does your country commit itself to restricting the production and use of DDT for disease vector control in accordance with the World Health Organization recommendations and guidelines on the use of DDT and when locally safe, effective and affordable alternatives are not available in your country?</w:t>
            </w:r>
          </w:p>
        </w:tc>
        <w:tc>
          <w:tcPr>
            <w:tcW w:w="3199" w:type="dxa"/>
          </w:tcPr>
          <w:p w:rsidR="00C64151" w:rsidRPr="00D431C1" w:rsidRDefault="00C64151" w:rsidP="00735DE3">
            <w:pPr>
              <w:rPr>
                <w:sz w:val="18"/>
                <w:szCs w:val="18"/>
              </w:rPr>
            </w:pPr>
            <w:r w:rsidRPr="00D431C1">
              <w:rPr>
                <w:sz w:val="18"/>
                <w:szCs w:val="18"/>
              </w:rPr>
              <w:sym w:font="Symbol" w:char="F07F"/>
            </w:r>
            <w:r w:rsidRPr="00D431C1">
              <w:rPr>
                <w:sz w:val="18"/>
                <w:szCs w:val="18"/>
              </w:rPr>
              <w:t xml:space="preserve"> Yes    </w:t>
            </w:r>
            <w:r w:rsidRPr="00D431C1">
              <w:rPr>
                <w:sz w:val="18"/>
                <w:szCs w:val="18"/>
              </w:rPr>
              <w:sym w:font="Symbol" w:char="F07F"/>
            </w:r>
            <w:r w:rsidRPr="00D431C1">
              <w:rPr>
                <w:sz w:val="18"/>
                <w:szCs w:val="18"/>
              </w:rPr>
              <w:t xml:space="preserve"> No</w:t>
            </w:r>
          </w:p>
        </w:tc>
      </w:tr>
      <w:tr w:rsidR="00C64151" w:rsidRPr="00113372" w:rsidTr="00735DE3">
        <w:tc>
          <w:tcPr>
            <w:tcW w:w="4860" w:type="dxa"/>
          </w:tcPr>
          <w:p w:rsidR="00C64151" w:rsidRPr="00D42AD2" w:rsidRDefault="00C64151" w:rsidP="00735DE3">
            <w:pPr>
              <w:keepNext/>
              <w:keepLines/>
              <w:spacing w:after="120"/>
              <w:rPr>
                <w:sz w:val="18"/>
                <w:szCs w:val="18"/>
              </w:rPr>
            </w:pPr>
            <w:r w:rsidRPr="00D431C1">
              <w:rPr>
                <w:sz w:val="18"/>
                <w:szCs w:val="18"/>
              </w:rPr>
              <w:t>(2) Where appropriate, please provide any supporting documentation such as legislation, regulatory instruments or administrative or policy guidelines.</w:t>
            </w:r>
          </w:p>
        </w:tc>
        <w:tc>
          <w:tcPr>
            <w:tcW w:w="3199" w:type="dxa"/>
          </w:tcPr>
          <w:p w:rsidR="00C64151" w:rsidRPr="00113372" w:rsidRDefault="00C64151" w:rsidP="00735DE3">
            <w:pPr>
              <w:rPr>
                <w:sz w:val="18"/>
                <w:szCs w:val="18"/>
              </w:rPr>
            </w:pPr>
          </w:p>
        </w:tc>
      </w:tr>
    </w:tbl>
    <w:p w:rsidR="00C64151" w:rsidRDefault="00C64151" w:rsidP="00C6415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9"/>
        <w:gridCol w:w="1900"/>
        <w:gridCol w:w="1900"/>
        <w:gridCol w:w="1901"/>
        <w:gridCol w:w="1901"/>
      </w:tblGrid>
      <w:tr w:rsidR="00C64151" w:rsidRPr="00113372" w:rsidTr="00735DE3">
        <w:tc>
          <w:tcPr>
            <w:tcW w:w="1899" w:type="dxa"/>
          </w:tcPr>
          <w:p w:rsidR="00C64151" w:rsidRPr="00C64151" w:rsidRDefault="00C64151" w:rsidP="00735DE3">
            <w:pPr>
              <w:pStyle w:val="Normal-pool"/>
              <w:spacing w:before="520"/>
              <w:rPr>
                <w:lang w:val="en-US"/>
              </w:rPr>
            </w:pPr>
          </w:p>
        </w:tc>
        <w:tc>
          <w:tcPr>
            <w:tcW w:w="1900" w:type="dxa"/>
          </w:tcPr>
          <w:p w:rsidR="00C64151" w:rsidRPr="00C64151" w:rsidRDefault="00C64151" w:rsidP="00735DE3">
            <w:pPr>
              <w:pStyle w:val="Normal-pool"/>
              <w:spacing w:before="520"/>
              <w:rPr>
                <w:lang w:val="en-US"/>
              </w:rPr>
            </w:pPr>
          </w:p>
        </w:tc>
        <w:tc>
          <w:tcPr>
            <w:tcW w:w="1900" w:type="dxa"/>
            <w:tcBorders>
              <w:bottom w:val="single" w:sz="4" w:space="0" w:color="auto"/>
            </w:tcBorders>
          </w:tcPr>
          <w:p w:rsidR="00C64151" w:rsidRPr="00C64151" w:rsidRDefault="00C64151" w:rsidP="00735DE3">
            <w:pPr>
              <w:pStyle w:val="Normal-pool"/>
              <w:spacing w:before="520"/>
              <w:rPr>
                <w:lang w:val="en-US"/>
              </w:rPr>
            </w:pPr>
          </w:p>
        </w:tc>
        <w:tc>
          <w:tcPr>
            <w:tcW w:w="1901" w:type="dxa"/>
          </w:tcPr>
          <w:p w:rsidR="00C64151" w:rsidRPr="00C64151" w:rsidRDefault="00C64151" w:rsidP="00735DE3">
            <w:pPr>
              <w:pStyle w:val="Normal-pool"/>
              <w:spacing w:before="520"/>
              <w:rPr>
                <w:lang w:val="en-US"/>
              </w:rPr>
            </w:pPr>
          </w:p>
        </w:tc>
        <w:tc>
          <w:tcPr>
            <w:tcW w:w="1901" w:type="dxa"/>
          </w:tcPr>
          <w:p w:rsidR="00C64151" w:rsidRPr="00C64151" w:rsidRDefault="00C64151" w:rsidP="00735DE3">
            <w:pPr>
              <w:pStyle w:val="Normal-pool"/>
              <w:spacing w:before="520"/>
              <w:rPr>
                <w:lang w:val="en-US"/>
              </w:rPr>
            </w:pPr>
          </w:p>
        </w:tc>
      </w:tr>
    </w:tbl>
    <w:p w:rsidR="003C0064" w:rsidRPr="00E93869" w:rsidRDefault="003C0064" w:rsidP="003B62C9">
      <w:pPr>
        <w:rPr>
          <w:sz w:val="2"/>
          <w:szCs w:val="2"/>
        </w:rPr>
      </w:pPr>
    </w:p>
    <w:sectPr w:rsidR="003C0064" w:rsidRPr="00E93869" w:rsidSect="002C7BCD">
      <w:headerReference w:type="even" r:id="rId8"/>
      <w:headerReference w:type="default" r:id="rId9"/>
      <w:footerReference w:type="even" r:id="rId10"/>
      <w:footerReference w:type="default" r:id="rId11"/>
      <w:headerReference w:type="first" r:id="rId12"/>
      <w:footerReference w:type="first" r:id="rId13"/>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3A52" w:rsidRDefault="00FF3A52" w:rsidP="0031483E">
      <w:r>
        <w:separator/>
      </w:r>
    </w:p>
  </w:endnote>
  <w:endnote w:type="continuationSeparator" w:id="0">
    <w:p w:rsidR="00FF3A52" w:rsidRDefault="00FF3A52"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E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Frutiger LT Std">
    <w:altName w:val="Calibri"/>
    <w:panose1 w:val="00000000000000000000"/>
    <w:charset w:val="00"/>
    <w:family w:val="swiss"/>
    <w:notTrueType/>
    <w:pitch w:val="default"/>
    <w:sig w:usb0="00000003" w:usb1="00000000" w:usb2="00000000" w:usb3="00000000" w:csb0="00000001"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1"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2C9" w:rsidRDefault="003B62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2C9" w:rsidRDefault="003B62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2C9" w:rsidRDefault="003B62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3A52" w:rsidRDefault="00FF3A52" w:rsidP="0031483E">
      <w:r>
        <w:separator/>
      </w:r>
    </w:p>
  </w:footnote>
  <w:footnote w:type="continuationSeparator" w:id="0">
    <w:p w:rsidR="00FF3A52" w:rsidRDefault="00FF3A52" w:rsidP="0031483E">
      <w:r>
        <w:continuationSeparator/>
      </w:r>
    </w:p>
  </w:footnote>
  <w:footnote w:id="1">
    <w:p w:rsidR="003C0064" w:rsidRPr="00841A5B" w:rsidRDefault="003C0064" w:rsidP="003C0064">
      <w:pPr>
        <w:pStyle w:val="FootnoteText"/>
        <w:rPr>
          <w:lang w:val="en-US"/>
        </w:rPr>
      </w:pPr>
      <w:r>
        <w:rPr>
          <w:rStyle w:val="FootnoteReference"/>
        </w:rPr>
        <w:footnoteRef/>
      </w:r>
      <w:r w:rsidRPr="00841A5B">
        <w:rPr>
          <w:lang w:val="en-US"/>
        </w:rPr>
        <w:t xml:space="preserve"> </w:t>
      </w:r>
      <w:r>
        <w:rPr>
          <w:lang w:val="en-US"/>
        </w:rPr>
        <w:t>Adopted by the Conference of the Parties to the Stockholm Convention, at its eighth meeting, as set out in annex III to the meeting report (UNEP/POPS/COP.8/32).</w:t>
      </w:r>
    </w:p>
  </w:footnote>
  <w:footnote w:id="2">
    <w:p w:rsidR="00C64151" w:rsidRPr="00C64151" w:rsidRDefault="00C64151" w:rsidP="00C64151">
      <w:pPr>
        <w:pStyle w:val="Normalpool"/>
        <w:tabs>
          <w:tab w:val="left" w:pos="624"/>
        </w:tabs>
        <w:spacing w:before="20" w:after="20"/>
        <w:ind w:left="1247" w:right="57"/>
        <w:rPr>
          <w:sz w:val="18"/>
          <w:szCs w:val="18"/>
          <w:lang w:val="en-US"/>
        </w:rPr>
      </w:pPr>
      <w:r w:rsidRPr="00092F5F">
        <w:rPr>
          <w:rStyle w:val="FootnoteReference"/>
          <w:szCs w:val="18"/>
        </w:rPr>
        <w:footnoteRef/>
      </w:r>
      <w:r w:rsidRPr="00C64151">
        <w:rPr>
          <w:sz w:val="18"/>
          <w:szCs w:val="18"/>
          <w:lang w:val="en-US"/>
        </w:rPr>
        <w:t xml:space="preserve"> If the chemical is imported </w:t>
      </w:r>
      <w:proofErr w:type="gramStart"/>
      <w:r w:rsidRPr="00C64151">
        <w:rPr>
          <w:sz w:val="18"/>
          <w:szCs w:val="18"/>
          <w:lang w:val="en-US"/>
        </w:rPr>
        <w:t>for the purpose of</w:t>
      </w:r>
      <w:proofErr w:type="gramEnd"/>
      <w:r w:rsidRPr="00C64151">
        <w:rPr>
          <w:sz w:val="18"/>
          <w:szCs w:val="18"/>
          <w:lang w:val="en-US"/>
        </w:rPr>
        <w:t xml:space="preserve"> environmentally sound disposal, Article 6 of the Convention applies, in particular subparagraph 1 (d) which requires that wastes consisting of or containing persistent organic pollutants not be transported across international boundaries without taking into account relevant international rules, standards and guidelines.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62C9" w:rsidRDefault="003B62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7CBE" w:rsidRPr="009C4724" w:rsidRDefault="00FF3A52" w:rsidP="0087699A">
    <w:pPr>
      <w:pStyle w:val="Header"/>
      <w:pBdr>
        <w:bottom w:val="single" w:sz="4" w:space="1" w:color="D9D9D9" w:themeColor="background1" w:themeShade="D9"/>
      </w:pBdr>
      <w:rPr>
        <w:rFonts w:ascii="Gill Sans" w:hAnsi="Gill Sans"/>
      </w:rPr>
    </w:pPr>
    <w:sdt>
      <w:sdtPr>
        <w:rPr>
          <w:rFonts w:ascii="Gill Sans" w:hAnsi="Gill Sans"/>
          <w:color w:val="7F7F7F" w:themeColor="background1" w:themeShade="7F"/>
          <w:spacing w:val="60"/>
        </w:rPr>
        <w:id w:val="136214305"/>
        <w:docPartObj>
          <w:docPartGallery w:val="Page Numbers (Top of Page)"/>
          <w:docPartUnique/>
        </w:docPartObj>
      </w:sdtPr>
      <w:sdtEndPr>
        <w:rPr>
          <w:color w:val="auto"/>
          <w:spacing w:val="0"/>
        </w:rPr>
      </w:sdtEndPr>
      <w:sdtContent>
        <w:r w:rsidR="004A7AFD" w:rsidRPr="009C4724">
          <w:rPr>
            <w:rFonts w:ascii="Gill Sans" w:hAnsi="Gill Sans"/>
            <w:color w:val="808080" w:themeColor="background1" w:themeShade="80"/>
            <w:sz w:val="18"/>
          </w:rPr>
          <w:t xml:space="preserve">Secretariat of the </w:t>
        </w:r>
        <w:r w:rsidR="00356A4B">
          <w:rPr>
            <w:rFonts w:ascii="Gill Sans" w:hAnsi="Gill Sans"/>
            <w:color w:val="808080" w:themeColor="background1" w:themeShade="80"/>
            <w:sz w:val="18"/>
          </w:rPr>
          <w:t xml:space="preserve">Stockholm </w:t>
        </w:r>
        <w:r w:rsidR="004A7AFD" w:rsidRPr="009C4724">
          <w:rPr>
            <w:rFonts w:ascii="Gill Sans" w:hAnsi="Gill Sans"/>
            <w:color w:val="808080" w:themeColor="background1" w:themeShade="80"/>
            <w:sz w:val="18"/>
          </w:rPr>
          <w:t>Convention</w:t>
        </w:r>
        <w:r w:rsidR="00CA582D">
          <w:rPr>
            <w:rFonts w:ascii="Gill Sans" w:hAnsi="Gill Sans"/>
            <w:color w:val="808080" w:themeColor="background1" w:themeShade="80"/>
            <w:sz w:val="18"/>
          </w:rPr>
          <w:tab/>
        </w:r>
        <w:r w:rsidR="00CA582D">
          <w:rPr>
            <w:rFonts w:ascii="Gill Sans" w:hAnsi="Gill Sans"/>
            <w:color w:val="808080" w:themeColor="background1" w:themeShade="80"/>
            <w:sz w:val="18"/>
          </w:rPr>
          <w:tab/>
        </w:r>
        <w:r w:rsidR="004A7AFD" w:rsidRPr="009C4724">
          <w:rPr>
            <w:rFonts w:ascii="Gill Sans" w:hAnsi="Gill Sans"/>
            <w:color w:val="7F7F7F" w:themeColor="background1" w:themeShade="7F"/>
            <w:spacing w:val="60"/>
          </w:rPr>
          <w:t xml:space="preserve">  </w:t>
        </w:r>
        <w:r w:rsidR="002C7BCD">
          <w:rPr>
            <w:rFonts w:ascii="Gill Sans" w:hAnsi="Gill Sans"/>
            <w:color w:val="7F7F7F" w:themeColor="background1" w:themeShade="7F"/>
            <w:spacing w:val="60"/>
          </w:rPr>
          <w:t xml:space="preserve">            </w:t>
        </w:r>
        <w:r w:rsidR="004A7AFD" w:rsidRPr="009C4724">
          <w:rPr>
            <w:rFonts w:ascii="Gill Sans" w:hAnsi="Gill Sans"/>
            <w:color w:val="7F7F7F" w:themeColor="background1" w:themeShade="7F"/>
            <w:spacing w:val="60"/>
          </w:rPr>
          <w:t xml:space="preserve">   </w:t>
        </w:r>
        <w:r w:rsidR="00D0158E" w:rsidRPr="009C4724">
          <w:rPr>
            <w:rFonts w:ascii="Gill Sans" w:hAnsi="Gill Sans"/>
            <w:color w:val="7F7F7F" w:themeColor="background1" w:themeShade="7F"/>
            <w:spacing w:val="60"/>
          </w:rPr>
          <w:t xml:space="preserve"> </w:t>
        </w:r>
        <w:r w:rsidR="004A7AFD" w:rsidRPr="009C4724">
          <w:rPr>
            <w:rFonts w:ascii="Gill Sans" w:hAnsi="Gill Sans"/>
            <w:color w:val="7F7F7F" w:themeColor="background1" w:themeShade="7F"/>
            <w:spacing w:val="60"/>
          </w:rPr>
          <w:t xml:space="preserve">                      </w:t>
        </w:r>
        <w:r w:rsidR="00E37CBE" w:rsidRPr="009C4724">
          <w:rPr>
            <w:rFonts w:ascii="Gill Sans" w:hAnsi="Gill Sans"/>
            <w:color w:val="808080" w:themeColor="background1" w:themeShade="80"/>
            <w:sz w:val="18"/>
          </w:rPr>
          <w:t xml:space="preserve">Page | </w:t>
        </w:r>
        <w:r w:rsidR="000E2186">
          <w:rPr>
            <w:rFonts w:asciiTheme="minorHAnsi" w:hAnsiTheme="minorHAnsi"/>
          </w:rPr>
          <w:fldChar w:fldCharType="begin"/>
        </w:r>
        <w:r w:rsidR="000E2186">
          <w:instrText xml:space="preserve"> PAGE   \* MERGEFORMAT </w:instrText>
        </w:r>
        <w:r w:rsidR="000E2186">
          <w:rPr>
            <w:rFonts w:asciiTheme="minorHAnsi" w:hAnsiTheme="minorHAnsi"/>
          </w:rPr>
          <w:fldChar w:fldCharType="separate"/>
        </w:r>
        <w:r w:rsidR="003B62C9" w:rsidRPr="003B62C9">
          <w:rPr>
            <w:rFonts w:ascii="Gill Sans" w:hAnsi="Gill Sans"/>
            <w:noProof/>
            <w:color w:val="808080" w:themeColor="background1" w:themeShade="80"/>
            <w:sz w:val="18"/>
          </w:rPr>
          <w:t>3</w:t>
        </w:r>
        <w:r w:rsidR="000E2186">
          <w:rPr>
            <w:rFonts w:ascii="Gill Sans" w:hAnsi="Gill Sans"/>
            <w:noProof/>
            <w:color w:val="808080" w:themeColor="background1" w:themeShade="80"/>
            <w:sz w:val="18"/>
          </w:rPr>
          <w:fldChar w:fldCharType="end"/>
        </w:r>
      </w:sdtContent>
    </w:sdt>
  </w:p>
  <w:p w:rsidR="007E690B" w:rsidRDefault="007E69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78F9" w:rsidRDefault="000E075D" w:rsidP="000E075D">
    <w:pPr>
      <w:tabs>
        <w:tab w:val="left" w:pos="9264"/>
      </w:tabs>
      <w:spacing w:line="360" w:lineRule="auto"/>
      <w:ind w:right="-143"/>
      <w:rPr>
        <w:rFonts w:ascii="GillSans Light" w:hAnsi="GillSans Light"/>
        <w:b/>
        <w:sz w:val="32"/>
      </w:rPr>
    </w:pPr>
    <w:r>
      <w:rPr>
        <w:rFonts w:ascii="GillSans Light" w:hAnsi="GillSans Light"/>
        <w:b/>
        <w:noProof/>
        <w:sz w:val="32"/>
        <w:lang w:val="en-US"/>
      </w:rPr>
      <w:drawing>
        <wp:anchor distT="0" distB="0" distL="114300" distR="114300" simplePos="0" relativeHeight="251668480" behindDoc="1" locked="0" layoutInCell="1" allowOverlap="1" wp14:anchorId="3816A8BB" wp14:editId="5853D7BD">
          <wp:simplePos x="0" y="0"/>
          <wp:positionH relativeFrom="column">
            <wp:posOffset>-438150</wp:posOffset>
          </wp:positionH>
          <wp:positionV relativeFrom="paragraph">
            <wp:posOffset>-222885</wp:posOffset>
          </wp:positionV>
          <wp:extent cx="6957060" cy="1080135"/>
          <wp:effectExtent l="0" t="0" r="0" b="5715"/>
          <wp:wrapNone/>
          <wp:docPr id="6" name="Picture 6" descr="C:\Users\dfrancisco\Documents\SYNERGIES-SSC,SRC,SBC\PAO\PROJECTs\Letterhead TEMPLATE\SC letter_EN-FR-SP\SC letterhead_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rancisco\Documents\SYNERGIES-SSC,SRC,SBC\PAO\PROJECTs\Letterhead TEMPLATE\SC letter_EN-FR-SP\SC letterhead_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7060" cy="10801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illSans Light" w:hAnsi="GillSans Light"/>
        <w:b/>
        <w:sz w:val="32"/>
      </w:rPr>
      <w:tab/>
    </w:r>
  </w:p>
  <w:p w:rsidR="00FC2400" w:rsidRPr="008B00AA" w:rsidRDefault="00FC2400" w:rsidP="00FC2400">
    <w:pPr>
      <w:spacing w:line="360" w:lineRule="auto"/>
      <w:ind w:left="-630"/>
      <w:rPr>
        <w:rFonts w:ascii="GillSans Light" w:hAnsi="GillSans Light"/>
        <w:b/>
        <w:sz w:val="16"/>
        <w:szCs w:val="16"/>
      </w:rPr>
    </w:pPr>
  </w:p>
  <w:p w:rsidR="008B00AA" w:rsidRDefault="008B00AA" w:rsidP="0098007B">
    <w:pPr>
      <w:spacing w:line="360" w:lineRule="auto"/>
      <w:ind w:left="-630"/>
      <w:jc w:val="both"/>
      <w:rPr>
        <w:rFonts w:ascii="GillSans Light" w:hAnsi="GillSans Light"/>
        <w:b/>
        <w:sz w:val="2"/>
        <w:szCs w:val="2"/>
      </w:rPr>
    </w:pPr>
  </w:p>
  <w:p w:rsidR="000631B6" w:rsidRDefault="000631B6" w:rsidP="0098007B">
    <w:pPr>
      <w:spacing w:line="360" w:lineRule="auto"/>
      <w:ind w:left="-630"/>
      <w:jc w:val="both"/>
      <w:rPr>
        <w:rFonts w:ascii="GillSans Light" w:hAnsi="GillSans Light"/>
        <w:b/>
        <w:sz w:val="2"/>
        <w:szCs w:val="2"/>
      </w:rPr>
    </w:pPr>
  </w:p>
  <w:p w:rsidR="000631B6" w:rsidRDefault="000631B6" w:rsidP="0098007B">
    <w:pPr>
      <w:spacing w:line="360" w:lineRule="auto"/>
      <w:ind w:left="-630"/>
      <w:jc w:val="both"/>
      <w:rPr>
        <w:rFonts w:ascii="GillSans Light" w:hAnsi="GillSans Light"/>
        <w:b/>
        <w:sz w:val="2"/>
        <w:szCs w:val="2"/>
      </w:rPr>
    </w:pPr>
  </w:p>
  <w:p w:rsidR="008B00AA" w:rsidRDefault="008B00AA" w:rsidP="0098007B">
    <w:pPr>
      <w:spacing w:line="360" w:lineRule="auto"/>
      <w:ind w:left="-630"/>
      <w:jc w:val="both"/>
      <w:rPr>
        <w:rFonts w:ascii="GillSans Light" w:hAnsi="GillSans Light"/>
        <w:b/>
        <w:sz w:val="2"/>
        <w:szCs w:val="2"/>
      </w:rPr>
    </w:pPr>
  </w:p>
  <w:p w:rsidR="000631B6" w:rsidRDefault="000631B6" w:rsidP="0098007B">
    <w:pPr>
      <w:spacing w:line="360" w:lineRule="auto"/>
      <w:ind w:left="-630"/>
      <w:jc w:val="both"/>
      <w:rPr>
        <w:rFonts w:ascii="GillSans Light" w:hAnsi="GillSans Light"/>
        <w:b/>
        <w:sz w:val="2"/>
        <w:szCs w:val="2"/>
      </w:rPr>
    </w:pPr>
  </w:p>
  <w:p w:rsidR="000631B6" w:rsidRDefault="000631B6" w:rsidP="0098007B">
    <w:pPr>
      <w:spacing w:line="360" w:lineRule="auto"/>
      <w:ind w:left="-630"/>
      <w:jc w:val="both"/>
      <w:rPr>
        <w:rFonts w:ascii="GillSans Light" w:hAnsi="GillSans Light"/>
        <w:b/>
        <w:sz w:val="2"/>
        <w:szCs w:val="2"/>
      </w:rPr>
    </w:pPr>
  </w:p>
  <w:p w:rsidR="00C078F9" w:rsidRPr="0067043D" w:rsidRDefault="00356A4B" w:rsidP="0098007B">
    <w:pPr>
      <w:spacing w:line="360" w:lineRule="auto"/>
      <w:ind w:left="-630"/>
      <w:jc w:val="both"/>
      <w:rPr>
        <w:rFonts w:ascii="GillSans Light" w:hAnsi="GillSans Light"/>
        <w:b/>
        <w:sz w:val="28"/>
        <w:szCs w:val="28"/>
      </w:rPr>
    </w:pPr>
    <w:r>
      <w:rPr>
        <w:rFonts w:ascii="GillSans Light" w:hAnsi="GillSans Light"/>
        <w:b/>
        <w:sz w:val="28"/>
        <w:szCs w:val="28"/>
      </w:rPr>
      <w:t>STOCKHOLM</w:t>
    </w:r>
    <w:r w:rsidR="000D4010">
      <w:rPr>
        <w:rFonts w:ascii="GillSans Light" w:hAnsi="GillSans Light"/>
        <w:b/>
        <w:sz w:val="28"/>
        <w:szCs w:val="28"/>
      </w:rPr>
      <w:t xml:space="preserve"> </w:t>
    </w:r>
    <w:r w:rsidR="00C078F9" w:rsidRPr="0067043D">
      <w:rPr>
        <w:rFonts w:ascii="GillSans Light" w:hAnsi="GillSans Light"/>
        <w:b/>
        <w:sz w:val="28"/>
        <w:szCs w:val="28"/>
      </w:rPr>
      <w:t>CONVENTION</w:t>
    </w:r>
  </w:p>
  <w:tbl>
    <w:tblPr>
      <w:tblW w:w="11006"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11006"/>
    </w:tblGrid>
    <w:tr w:rsidR="003461F7" w:rsidRPr="000D4010" w:rsidTr="002C7BCD">
      <w:tc>
        <w:tcPr>
          <w:tcW w:w="11006" w:type="dxa"/>
          <w:tcBorders>
            <w:top w:val="single" w:sz="4" w:space="0" w:color="auto"/>
            <w:left w:val="nil"/>
            <w:bottom w:val="nil"/>
            <w:right w:val="nil"/>
          </w:tcBorders>
        </w:tcPr>
        <w:p w:rsidR="003461F7" w:rsidRPr="00E85240" w:rsidRDefault="003461F7" w:rsidP="00C3078C">
          <w:pPr>
            <w:rPr>
              <w:rFonts w:ascii="GillSans Light" w:hAnsi="GillSans Light"/>
              <w:b/>
              <w:sz w:val="12"/>
              <w:szCs w:val="12"/>
              <w:lang w:val="en-US" w:eastAsia="zh-CN"/>
            </w:rPr>
          </w:pPr>
        </w:p>
        <w:p w:rsidR="003461F7" w:rsidRPr="009839CD" w:rsidRDefault="003461F7" w:rsidP="0098007B">
          <w:pPr>
            <w:rPr>
              <w:rFonts w:ascii="GillSans Light" w:hAnsi="GillSans Light"/>
              <w:b/>
              <w:sz w:val="12"/>
              <w:szCs w:val="12"/>
            </w:rPr>
          </w:pPr>
          <w:r w:rsidRPr="009839CD">
            <w:rPr>
              <w:rFonts w:ascii="GillSans Light" w:hAnsi="GillSans Light"/>
              <w:b/>
              <w:sz w:val="12"/>
              <w:szCs w:val="12"/>
            </w:rPr>
            <w:t xml:space="preserve">Secretariat of the </w:t>
          </w:r>
          <w:r w:rsidR="00356A4B">
            <w:rPr>
              <w:rFonts w:ascii="GillSans Light" w:hAnsi="GillSans Light"/>
              <w:b/>
              <w:sz w:val="12"/>
              <w:szCs w:val="12"/>
            </w:rPr>
            <w:t>Stockholm</w:t>
          </w:r>
          <w:r>
            <w:rPr>
              <w:rFonts w:ascii="GillSans Light" w:hAnsi="GillSans Light"/>
              <w:b/>
              <w:sz w:val="12"/>
              <w:szCs w:val="12"/>
            </w:rPr>
            <w:t xml:space="preserve"> </w:t>
          </w:r>
          <w:r w:rsidRPr="009839CD">
            <w:rPr>
              <w:rFonts w:ascii="GillSans Light" w:hAnsi="GillSans Light"/>
              <w:b/>
              <w:sz w:val="12"/>
              <w:szCs w:val="12"/>
            </w:rPr>
            <w:t>Convention</w:t>
          </w:r>
        </w:p>
        <w:p w:rsidR="003461F7" w:rsidRPr="00450C9F" w:rsidRDefault="003461F7" w:rsidP="0098007B">
          <w:pPr>
            <w:rPr>
              <w:rFonts w:ascii="GillSans Light" w:hAnsi="GillSans Light"/>
              <w:sz w:val="12"/>
              <w:szCs w:val="12"/>
              <w:lang w:val="en-US"/>
            </w:rPr>
          </w:pPr>
          <w:r w:rsidRPr="00450C9F">
            <w:rPr>
              <w:rFonts w:ascii="GillSans Light" w:hAnsi="GillSans Light"/>
              <w:sz w:val="12"/>
              <w:szCs w:val="12"/>
              <w:lang w:val="en-US"/>
            </w:rPr>
            <w:t>United Nations Environment Programme</w:t>
          </w:r>
        </w:p>
        <w:p w:rsidR="003461F7" w:rsidRPr="009839CD" w:rsidRDefault="003461F7" w:rsidP="0098007B">
          <w:pPr>
            <w:rPr>
              <w:rFonts w:ascii="GillSans Light" w:hAnsi="GillSans Light"/>
              <w:sz w:val="12"/>
              <w:szCs w:val="12"/>
              <w:lang w:val="fr-CH"/>
            </w:rPr>
          </w:pPr>
          <w:r w:rsidRPr="009839CD">
            <w:rPr>
              <w:rFonts w:ascii="GillSans Light" w:hAnsi="GillSans Light"/>
              <w:sz w:val="12"/>
              <w:szCs w:val="12"/>
              <w:lang w:val="fr-FR"/>
            </w:rPr>
            <w:t>International Environment House 1</w:t>
          </w:r>
          <w:r>
            <w:rPr>
              <w:rFonts w:ascii="GillSans Light" w:hAnsi="GillSans Light"/>
              <w:sz w:val="12"/>
              <w:szCs w:val="12"/>
              <w:lang w:val="fr-FR"/>
            </w:rPr>
            <w:t xml:space="preserve">, </w:t>
          </w:r>
          <w:r w:rsidRPr="009839CD">
            <w:rPr>
              <w:rFonts w:ascii="GillSans Light" w:hAnsi="GillSans Light"/>
              <w:sz w:val="12"/>
              <w:szCs w:val="12"/>
              <w:lang w:val="fr-FR"/>
            </w:rPr>
            <w:t>11–13, Chemin des Anémones</w:t>
          </w:r>
          <w:r>
            <w:rPr>
              <w:rFonts w:ascii="GillSans Light" w:hAnsi="GillSans Light"/>
              <w:sz w:val="12"/>
              <w:szCs w:val="12"/>
              <w:lang w:val="fr-FR"/>
            </w:rPr>
            <w:t xml:space="preserve">, </w:t>
          </w:r>
          <w:r w:rsidRPr="009839CD">
            <w:rPr>
              <w:rFonts w:ascii="GillSans Light" w:hAnsi="GillSans Light"/>
              <w:sz w:val="12"/>
              <w:szCs w:val="12"/>
              <w:lang w:val="fr-CH"/>
            </w:rPr>
            <w:t>CH 1219 Châtelaine, Geneva, Switzerland</w:t>
          </w:r>
        </w:p>
        <w:p w:rsidR="003461F7" w:rsidRPr="009839CD" w:rsidRDefault="003461F7" w:rsidP="0098007B">
          <w:pPr>
            <w:rPr>
              <w:rFonts w:eastAsia="Calibri"/>
              <w:sz w:val="12"/>
              <w:szCs w:val="12"/>
              <w:lang w:val="fr-CH"/>
            </w:rPr>
          </w:pPr>
          <w:r w:rsidRPr="009839CD">
            <w:rPr>
              <w:rFonts w:ascii="GillSans Light" w:hAnsi="GillSans Light"/>
              <w:sz w:val="12"/>
              <w:szCs w:val="12"/>
            </w:rPr>
            <w:t xml:space="preserve">Tel:  +41 (0) 22 917 8271 ¦ </w:t>
          </w:r>
          <w:r w:rsidRPr="009839CD">
            <w:rPr>
              <w:rFonts w:ascii="GillSans Light" w:hAnsi="GillSans Light"/>
              <w:sz w:val="12"/>
              <w:szCs w:val="12"/>
              <w:lang w:val="en-US"/>
            </w:rPr>
            <w:t>Fax: +41 (0) 22 917 8098</w:t>
          </w:r>
          <w:r>
            <w:rPr>
              <w:rFonts w:ascii="GillSans Light" w:hAnsi="GillSans Light"/>
              <w:sz w:val="12"/>
              <w:szCs w:val="12"/>
              <w:lang w:val="en-US"/>
            </w:rPr>
            <w:t xml:space="preserve"> ¦ </w:t>
          </w:r>
          <w:r w:rsidRPr="009839CD">
            <w:rPr>
              <w:rFonts w:ascii="GillSans Light" w:hAnsi="GillSans Light"/>
              <w:sz w:val="12"/>
              <w:szCs w:val="12"/>
              <w:lang w:val="it-IT"/>
            </w:rPr>
            <w:t xml:space="preserve">E-mail: </w:t>
          </w:r>
          <w:hyperlink r:id="rId2" w:history="1">
            <w:r w:rsidRPr="009839CD">
              <w:rPr>
                <w:rStyle w:val="Hyperlink"/>
                <w:rFonts w:ascii="GillSans Light" w:hAnsi="GillSans Light"/>
                <w:sz w:val="12"/>
                <w:szCs w:val="12"/>
                <w:lang w:val="it-IT"/>
              </w:rPr>
              <w:t>brs@brsmeas.org</w:t>
            </w:r>
          </w:hyperlink>
        </w:p>
      </w:tc>
    </w:tr>
  </w:tbl>
  <w:p w:rsidR="0031483E" w:rsidRPr="009839CD" w:rsidRDefault="0031483E">
    <w:pPr>
      <w:pStyle w:val="Header"/>
      <w:rPr>
        <w:sz w:val="2"/>
        <w:szCs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36616"/>
    <w:multiLevelType w:val="hybridMultilevel"/>
    <w:tmpl w:val="8550DAD2"/>
    <w:lvl w:ilvl="0" w:tplc="FD02C126">
      <w:start w:val="1"/>
      <w:numFmt w:val="lowerRoman"/>
      <w:lvlText w:val="(%1)"/>
      <w:lvlJc w:val="left"/>
      <w:pPr>
        <w:ind w:left="1506" w:hanging="72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 w15:restartNumberingAfterBreak="0">
    <w:nsid w:val="141C2E6B"/>
    <w:multiLevelType w:val="hybridMultilevel"/>
    <w:tmpl w:val="522A68B0"/>
    <w:lvl w:ilvl="0" w:tplc="00000005">
      <w:start w:val="1"/>
      <w:numFmt w:val="lowerLetter"/>
      <w:lvlText w:val="(%1)"/>
      <w:lvlJc w:val="left"/>
      <w:pPr>
        <w:ind w:left="2591" w:hanging="360"/>
      </w:pPr>
      <w:rPr>
        <w:rFonts w:cs="Times New Roman"/>
      </w:rPr>
    </w:lvl>
    <w:lvl w:ilvl="1" w:tplc="00000005">
      <w:start w:val="1"/>
      <w:numFmt w:val="lowerLetter"/>
      <w:lvlText w:val="(%2)"/>
      <w:lvlJc w:val="left"/>
      <w:pPr>
        <w:ind w:left="3311" w:hanging="360"/>
      </w:pPr>
      <w:rPr>
        <w:rFonts w:cs="Times New Roman"/>
      </w:rPr>
    </w:lvl>
    <w:lvl w:ilvl="2" w:tplc="0409001B" w:tentative="1">
      <w:start w:val="1"/>
      <w:numFmt w:val="lowerRoman"/>
      <w:lvlText w:val="%3."/>
      <w:lvlJc w:val="right"/>
      <w:pPr>
        <w:ind w:left="4031" w:hanging="180"/>
      </w:pPr>
    </w:lvl>
    <w:lvl w:ilvl="3" w:tplc="0409000F" w:tentative="1">
      <w:start w:val="1"/>
      <w:numFmt w:val="decimal"/>
      <w:lvlText w:val="%4."/>
      <w:lvlJc w:val="left"/>
      <w:pPr>
        <w:ind w:left="4751" w:hanging="360"/>
      </w:pPr>
    </w:lvl>
    <w:lvl w:ilvl="4" w:tplc="04090019" w:tentative="1">
      <w:start w:val="1"/>
      <w:numFmt w:val="lowerLetter"/>
      <w:lvlText w:val="%5."/>
      <w:lvlJc w:val="left"/>
      <w:pPr>
        <w:ind w:left="5471" w:hanging="360"/>
      </w:pPr>
    </w:lvl>
    <w:lvl w:ilvl="5" w:tplc="0409001B" w:tentative="1">
      <w:start w:val="1"/>
      <w:numFmt w:val="lowerRoman"/>
      <w:lvlText w:val="%6."/>
      <w:lvlJc w:val="right"/>
      <w:pPr>
        <w:ind w:left="6191" w:hanging="180"/>
      </w:pPr>
    </w:lvl>
    <w:lvl w:ilvl="6" w:tplc="0409000F" w:tentative="1">
      <w:start w:val="1"/>
      <w:numFmt w:val="decimal"/>
      <w:lvlText w:val="%7."/>
      <w:lvlJc w:val="left"/>
      <w:pPr>
        <w:ind w:left="6911" w:hanging="360"/>
      </w:pPr>
    </w:lvl>
    <w:lvl w:ilvl="7" w:tplc="04090019" w:tentative="1">
      <w:start w:val="1"/>
      <w:numFmt w:val="lowerLetter"/>
      <w:lvlText w:val="%8."/>
      <w:lvlJc w:val="left"/>
      <w:pPr>
        <w:ind w:left="7631" w:hanging="360"/>
      </w:pPr>
    </w:lvl>
    <w:lvl w:ilvl="8" w:tplc="0409001B" w:tentative="1">
      <w:start w:val="1"/>
      <w:numFmt w:val="lowerRoman"/>
      <w:lvlText w:val="%9."/>
      <w:lvlJc w:val="right"/>
      <w:pPr>
        <w:ind w:left="8351" w:hanging="180"/>
      </w:pPr>
    </w:lvl>
  </w:abstractNum>
  <w:abstractNum w:abstractNumId="2" w15:restartNumberingAfterBreak="0">
    <w:nsid w:val="1B775DE1"/>
    <w:multiLevelType w:val="hybridMultilevel"/>
    <w:tmpl w:val="93AC98E2"/>
    <w:lvl w:ilvl="0" w:tplc="27F2C54C">
      <w:start w:val="1"/>
      <w:numFmt w:val="lowerLetter"/>
      <w:lvlText w:val="(%1)"/>
      <w:lvlJc w:val="left"/>
      <w:pPr>
        <w:tabs>
          <w:tab w:val="num" w:pos="3600"/>
        </w:tabs>
        <w:ind w:left="360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A0A0556"/>
    <w:multiLevelType w:val="hybridMultilevel"/>
    <w:tmpl w:val="2EF030B8"/>
    <w:lvl w:ilvl="0" w:tplc="0809000F">
      <w:start w:val="1"/>
      <w:numFmt w:val="decimal"/>
      <w:lvlText w:val="%1."/>
      <w:lvlJc w:val="left"/>
      <w:pPr>
        <w:ind w:left="720" w:hanging="360"/>
      </w:pPr>
      <w:rPr>
        <w:rFonts w:hint="default"/>
      </w:rPr>
    </w:lvl>
    <w:lvl w:ilvl="1" w:tplc="6AEC3E08">
      <w:start w:val="1"/>
      <w:numFmt w:val="decimal"/>
      <w:lvlText w:val="(%2)"/>
      <w:lvlJc w:val="left"/>
      <w:pPr>
        <w:tabs>
          <w:tab w:val="num" w:pos="1440"/>
        </w:tabs>
        <w:ind w:left="1440" w:hanging="360"/>
      </w:pPr>
      <w:rPr>
        <w:rFonts w:hint="default"/>
        <w:b w:val="0"/>
        <w:i w:val="0"/>
        <w:sz w:val="20"/>
        <w:szCs w:val="2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31542E"/>
    <w:multiLevelType w:val="hybridMultilevel"/>
    <w:tmpl w:val="DF66F6D2"/>
    <w:lvl w:ilvl="0" w:tplc="0409000F">
      <w:start w:val="1"/>
      <w:numFmt w:val="decimal"/>
      <w:lvlText w:val="%1."/>
      <w:lvlJc w:val="left"/>
      <w:pPr>
        <w:ind w:left="1996" w:hanging="360"/>
      </w:pPr>
    </w:lvl>
    <w:lvl w:ilvl="1" w:tplc="73FCEB66">
      <w:start w:val="1"/>
      <w:numFmt w:val="lowerLetter"/>
      <w:lvlText w:val="%2)"/>
      <w:lvlJc w:val="left"/>
      <w:pPr>
        <w:ind w:left="3151" w:hanging="795"/>
      </w:pPr>
      <w:rPr>
        <w:rFonts w:hint="default"/>
      </w:rPr>
    </w:lvl>
    <w:lvl w:ilvl="2" w:tplc="0409001B" w:tentative="1">
      <w:start w:val="1"/>
      <w:numFmt w:val="lowerRoman"/>
      <w:lvlText w:val="%3."/>
      <w:lvlJc w:val="right"/>
      <w:pPr>
        <w:ind w:left="3436" w:hanging="180"/>
      </w:pPr>
    </w:lvl>
    <w:lvl w:ilvl="3" w:tplc="0409000F" w:tentative="1">
      <w:start w:val="1"/>
      <w:numFmt w:val="decimal"/>
      <w:lvlText w:val="%4."/>
      <w:lvlJc w:val="left"/>
      <w:pPr>
        <w:ind w:left="4156" w:hanging="360"/>
      </w:pPr>
    </w:lvl>
    <w:lvl w:ilvl="4" w:tplc="04090019" w:tentative="1">
      <w:start w:val="1"/>
      <w:numFmt w:val="lowerLetter"/>
      <w:lvlText w:val="%5."/>
      <w:lvlJc w:val="left"/>
      <w:pPr>
        <w:ind w:left="4876" w:hanging="360"/>
      </w:pPr>
    </w:lvl>
    <w:lvl w:ilvl="5" w:tplc="0409001B" w:tentative="1">
      <w:start w:val="1"/>
      <w:numFmt w:val="lowerRoman"/>
      <w:lvlText w:val="%6."/>
      <w:lvlJc w:val="right"/>
      <w:pPr>
        <w:ind w:left="5596" w:hanging="180"/>
      </w:pPr>
    </w:lvl>
    <w:lvl w:ilvl="6" w:tplc="0409000F" w:tentative="1">
      <w:start w:val="1"/>
      <w:numFmt w:val="decimal"/>
      <w:lvlText w:val="%7."/>
      <w:lvlJc w:val="left"/>
      <w:pPr>
        <w:ind w:left="6316" w:hanging="360"/>
      </w:pPr>
    </w:lvl>
    <w:lvl w:ilvl="7" w:tplc="04090019" w:tentative="1">
      <w:start w:val="1"/>
      <w:numFmt w:val="lowerLetter"/>
      <w:lvlText w:val="%8."/>
      <w:lvlJc w:val="left"/>
      <w:pPr>
        <w:ind w:left="7036" w:hanging="360"/>
      </w:pPr>
    </w:lvl>
    <w:lvl w:ilvl="8" w:tplc="0409001B" w:tentative="1">
      <w:start w:val="1"/>
      <w:numFmt w:val="lowerRoman"/>
      <w:lvlText w:val="%9."/>
      <w:lvlJc w:val="right"/>
      <w:pPr>
        <w:ind w:left="7756"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064"/>
    <w:rsid w:val="0004131F"/>
    <w:rsid w:val="000631B6"/>
    <w:rsid w:val="00096135"/>
    <w:rsid w:val="000D4010"/>
    <w:rsid w:val="000E075D"/>
    <w:rsid w:val="000E2186"/>
    <w:rsid w:val="000F26B1"/>
    <w:rsid w:val="000F4440"/>
    <w:rsid w:val="00155CD6"/>
    <w:rsid w:val="00187D3F"/>
    <w:rsid w:val="0019767F"/>
    <w:rsid w:val="001C4F44"/>
    <w:rsid w:val="001F70DE"/>
    <w:rsid w:val="00222CD5"/>
    <w:rsid w:val="0023696B"/>
    <w:rsid w:val="002A3A17"/>
    <w:rsid w:val="002C2A03"/>
    <w:rsid w:val="002C7BCD"/>
    <w:rsid w:val="0031483E"/>
    <w:rsid w:val="003461F7"/>
    <w:rsid w:val="00356A4B"/>
    <w:rsid w:val="003A0104"/>
    <w:rsid w:val="003A1678"/>
    <w:rsid w:val="003B62C9"/>
    <w:rsid w:val="003C0064"/>
    <w:rsid w:val="003C3C96"/>
    <w:rsid w:val="00450C9F"/>
    <w:rsid w:val="004A608B"/>
    <w:rsid w:val="004A7AFD"/>
    <w:rsid w:val="004B79F3"/>
    <w:rsid w:val="004C664F"/>
    <w:rsid w:val="004D2952"/>
    <w:rsid w:val="004E4F56"/>
    <w:rsid w:val="005954C1"/>
    <w:rsid w:val="005B3C8C"/>
    <w:rsid w:val="005F741E"/>
    <w:rsid w:val="0064307D"/>
    <w:rsid w:val="00646E4F"/>
    <w:rsid w:val="0067043D"/>
    <w:rsid w:val="00685A48"/>
    <w:rsid w:val="0075420C"/>
    <w:rsid w:val="00767384"/>
    <w:rsid w:val="007D613E"/>
    <w:rsid w:val="007E690B"/>
    <w:rsid w:val="007F16AF"/>
    <w:rsid w:val="0082424A"/>
    <w:rsid w:val="00847DC7"/>
    <w:rsid w:val="0087699A"/>
    <w:rsid w:val="008B00AA"/>
    <w:rsid w:val="008B4891"/>
    <w:rsid w:val="009077CB"/>
    <w:rsid w:val="009346F3"/>
    <w:rsid w:val="009374E7"/>
    <w:rsid w:val="0098007B"/>
    <w:rsid w:val="009839CD"/>
    <w:rsid w:val="009C4724"/>
    <w:rsid w:val="009F58A5"/>
    <w:rsid w:val="00A01D4D"/>
    <w:rsid w:val="00A02569"/>
    <w:rsid w:val="00A17C38"/>
    <w:rsid w:val="00A7373E"/>
    <w:rsid w:val="00A9409C"/>
    <w:rsid w:val="00AA5850"/>
    <w:rsid w:val="00AD65DC"/>
    <w:rsid w:val="00B0170E"/>
    <w:rsid w:val="00B07FD1"/>
    <w:rsid w:val="00BC02AF"/>
    <w:rsid w:val="00C078F9"/>
    <w:rsid w:val="00C12FF3"/>
    <w:rsid w:val="00C25C6A"/>
    <w:rsid w:val="00C30E5C"/>
    <w:rsid w:val="00C32A18"/>
    <w:rsid w:val="00C64151"/>
    <w:rsid w:val="00C660E5"/>
    <w:rsid w:val="00C71D9E"/>
    <w:rsid w:val="00C83076"/>
    <w:rsid w:val="00C94B04"/>
    <w:rsid w:val="00CA582D"/>
    <w:rsid w:val="00CC1430"/>
    <w:rsid w:val="00CF7A94"/>
    <w:rsid w:val="00CF7BDD"/>
    <w:rsid w:val="00D0158E"/>
    <w:rsid w:val="00D22618"/>
    <w:rsid w:val="00D310C1"/>
    <w:rsid w:val="00D4426E"/>
    <w:rsid w:val="00D76D0F"/>
    <w:rsid w:val="00D8446B"/>
    <w:rsid w:val="00DD43DE"/>
    <w:rsid w:val="00E37CBE"/>
    <w:rsid w:val="00E54748"/>
    <w:rsid w:val="00E70C3C"/>
    <w:rsid w:val="00E85240"/>
    <w:rsid w:val="00EA792A"/>
    <w:rsid w:val="00EB4A5C"/>
    <w:rsid w:val="00EE2589"/>
    <w:rsid w:val="00F1217C"/>
    <w:rsid w:val="00F15B1B"/>
    <w:rsid w:val="00F32994"/>
    <w:rsid w:val="00F35460"/>
    <w:rsid w:val="00F3592E"/>
    <w:rsid w:val="00F40E8F"/>
    <w:rsid w:val="00F574F4"/>
    <w:rsid w:val="00F92332"/>
    <w:rsid w:val="00FB5C89"/>
    <w:rsid w:val="00FC2400"/>
    <w:rsid w:val="00FF3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7B3D68"/>
  <w15:docId w15:val="{070B8681-183D-41ED-85E4-4783EBBB1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006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
    <w:uiPriority w:val="99"/>
    <w:rsid w:val="003C0064"/>
    <w:rPr>
      <w:rFonts w:ascii="Times New Roman" w:hAnsi="Times New Roman" w:cs="Times New Roman"/>
      <w:color w:val="auto"/>
      <w:sz w:val="18"/>
      <w:vertAlign w:val="superscript"/>
    </w:rPr>
  </w:style>
  <w:style w:type="paragraph" w:styleId="FootnoteText">
    <w:name w:val="footnote text"/>
    <w:aliases w:val="Geneva 9,Font: Geneva 9,Boston 10,93,single space,Footnote Text Rail EIS,ft,Char,footnote3,Footnotes,Footnote ak,fn cafc,Footnotes Char Char,Footnote Text Char Char,fn Char Char,footnote text,footnote text Char Char Char Ch,Ch,9"/>
    <w:basedOn w:val="Normal"/>
    <w:link w:val="FootnoteTextChar1"/>
    <w:uiPriority w:val="99"/>
    <w:rsid w:val="003C0064"/>
    <w:pPr>
      <w:tabs>
        <w:tab w:val="left" w:pos="1247"/>
        <w:tab w:val="left" w:pos="1814"/>
        <w:tab w:val="left" w:pos="2381"/>
        <w:tab w:val="left" w:pos="2948"/>
        <w:tab w:val="left" w:pos="3515"/>
        <w:tab w:val="left" w:pos="4082"/>
      </w:tabs>
      <w:spacing w:before="20" w:after="40"/>
      <w:ind w:left="1247"/>
    </w:pPr>
    <w:rPr>
      <w:sz w:val="18"/>
      <w:lang w:val="fr-FR"/>
    </w:rPr>
  </w:style>
  <w:style w:type="character" w:customStyle="1" w:styleId="FootnoteTextChar">
    <w:name w:val="Footnote Text Char"/>
    <w:basedOn w:val="DefaultParagraphFont"/>
    <w:uiPriority w:val="99"/>
    <w:semiHidden/>
    <w:rsid w:val="003C0064"/>
    <w:rPr>
      <w:rFonts w:ascii="Times New Roman" w:eastAsia="Times New Roman" w:hAnsi="Times New Roman" w:cs="Times New Roman"/>
      <w:sz w:val="20"/>
      <w:szCs w:val="20"/>
    </w:rPr>
  </w:style>
  <w:style w:type="character" w:customStyle="1" w:styleId="FootnoteTextChar1">
    <w:name w:val="Footnote Text Char1"/>
    <w:aliases w:val="Geneva 9 Char,Font: Geneva 9 Char,Boston 10 Char,93 Char,single space Char,Footnote Text Rail EIS Char,ft Char,Char Char,footnote3 Char,Footnotes Char,Footnote ak Char,fn cafc Char,Footnotes Char Char Char,fn Char Char Char,Ch Char"/>
    <w:link w:val="FootnoteText"/>
    <w:uiPriority w:val="99"/>
    <w:locked/>
    <w:rsid w:val="003C0064"/>
    <w:rPr>
      <w:rFonts w:ascii="Times New Roman" w:eastAsia="Times New Roman" w:hAnsi="Times New Roman" w:cs="Times New Roman"/>
      <w:sz w:val="18"/>
      <w:szCs w:val="20"/>
      <w:lang w:val="fr-FR"/>
    </w:rPr>
  </w:style>
  <w:style w:type="paragraph" w:styleId="ListParagraph">
    <w:name w:val="List Paragraph"/>
    <w:basedOn w:val="Normal"/>
    <w:uiPriority w:val="34"/>
    <w:qFormat/>
    <w:rsid w:val="003C0064"/>
    <w:pPr>
      <w:spacing w:after="200" w:line="276" w:lineRule="auto"/>
      <w:ind w:left="720"/>
      <w:contextualSpacing/>
    </w:pPr>
    <w:rPr>
      <w:rFonts w:ascii="Calibri" w:hAnsi="Calibri"/>
      <w:sz w:val="22"/>
      <w:szCs w:val="22"/>
      <w:lang w:val="en-US"/>
    </w:rPr>
  </w:style>
  <w:style w:type="paragraph" w:customStyle="1" w:styleId="Normalpool">
    <w:name w:val="Normal_pool"/>
    <w:link w:val="NormalpoolChar"/>
    <w:rsid w:val="00C64151"/>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fr-FR"/>
    </w:rPr>
  </w:style>
  <w:style w:type="paragraph" w:customStyle="1" w:styleId="Normal-pool">
    <w:name w:val="Normal-pool"/>
    <w:link w:val="Normal-poolChar"/>
    <w:rsid w:val="00C64151"/>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rPr>
  </w:style>
  <w:style w:type="character" w:customStyle="1" w:styleId="Normal-poolChar">
    <w:name w:val="Normal-pool Char"/>
    <w:link w:val="Normal-pool"/>
    <w:locked/>
    <w:rsid w:val="00C64151"/>
    <w:rPr>
      <w:rFonts w:ascii="Times New Roman" w:eastAsia="Times New Roman" w:hAnsi="Times New Roman" w:cs="Times New Roman"/>
      <w:sz w:val="20"/>
      <w:szCs w:val="20"/>
    </w:rPr>
  </w:style>
  <w:style w:type="character" w:customStyle="1" w:styleId="NormalpoolChar">
    <w:name w:val="Normal_pool Char"/>
    <w:link w:val="Normalpool"/>
    <w:rsid w:val="00C64151"/>
    <w:rPr>
      <w:rFonts w:ascii="Times New Roman" w:eastAsia="Times New Roman" w:hAnsi="Times New Roman" w:cs="Times New Roman"/>
      <w:sz w:val="20"/>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hyperlink" Target="mailto:brs@brsmeas.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779ADD-6263-49B1-A927-816F8166F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1102</Words>
  <Characters>6067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Marylene</dc:creator>
  <cp:lastModifiedBy>Marylene Beau</cp:lastModifiedBy>
  <cp:revision>4</cp:revision>
  <cp:lastPrinted>2017-02-21T10:15:00Z</cp:lastPrinted>
  <dcterms:created xsi:type="dcterms:W3CDTF">2018-10-18T16:07:00Z</dcterms:created>
  <dcterms:modified xsi:type="dcterms:W3CDTF">2018-10-18T16:08:00Z</dcterms:modified>
</cp:coreProperties>
</file>