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22618" w:rsidRPr="008F0C96" w:rsidRDefault="00D22618" w:rsidP="008F0C96">
      <w:pPr>
        <w:rPr>
          <w:rFonts w:ascii="Roboto" w:hAnsi="Roboto" w:cs="Arial"/>
          <w:b/>
          <w:sz w:val="20"/>
        </w:rPr>
      </w:pPr>
    </w:p>
    <w:p w:rsidR="00EB4A5C" w:rsidRPr="008F0C96" w:rsidRDefault="00EB4A5C" w:rsidP="008F0C96">
      <w:pPr>
        <w:rPr>
          <w:rFonts w:ascii="Roboto" w:hAnsi="Roboto" w:cs="Arial"/>
          <w:b/>
          <w:sz w:val="20"/>
        </w:rPr>
      </w:pPr>
    </w:p>
    <w:p w:rsidR="00772EEC" w:rsidRDefault="00772EEC" w:rsidP="00772EEC">
      <w:pPr>
        <w:spacing w:after="240"/>
        <w:ind w:left="1247"/>
        <w:rPr>
          <w:b/>
          <w:bCs/>
          <w:sz w:val="28"/>
          <w:szCs w:val="28"/>
        </w:rPr>
      </w:pPr>
      <w:r>
        <w:rPr>
          <w:b/>
          <w:sz w:val="28"/>
          <w:szCs w:val="28"/>
        </w:rPr>
        <w:t>Formulario revisado para la certificación de exportaciones a un Estado que no sea Parte con arreglo al párrafo 2 b) iii) del artículo 3</w:t>
      </w:r>
      <w:r w:rsidR="005E6A0D" w:rsidRPr="003C0064">
        <w:rPr>
          <w:rStyle w:val="FootnoteReference"/>
          <w:b/>
          <w:bCs/>
          <w:sz w:val="28"/>
          <w:szCs w:val="28"/>
        </w:rPr>
        <w:footnoteReference w:id="1"/>
      </w:r>
    </w:p>
    <w:tbl>
      <w:tblPr>
        <w:tblW w:w="0" w:type="auto"/>
        <w:tblInd w:w="13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918"/>
      </w:tblGrid>
      <w:tr w:rsidR="00772EEC" w:rsidRPr="00772EEC" w:rsidTr="00772EEC">
        <w:tc>
          <w:tcPr>
            <w:tcW w:w="7918" w:type="dxa"/>
            <w:tcBorders>
              <w:top w:val="single" w:sz="4" w:space="0" w:color="auto"/>
              <w:left w:val="single" w:sz="4" w:space="0" w:color="auto"/>
              <w:bottom w:val="single" w:sz="4" w:space="0" w:color="auto"/>
              <w:right w:val="single" w:sz="4" w:space="0" w:color="auto"/>
            </w:tcBorders>
            <w:hideMark/>
          </w:tcPr>
          <w:p w:rsidR="00772EEC" w:rsidRDefault="00772EEC">
            <w:pPr>
              <w:tabs>
                <w:tab w:val="left" w:pos="1247"/>
                <w:tab w:val="left" w:pos="1814"/>
                <w:tab w:val="left" w:pos="2381"/>
                <w:tab w:val="left" w:pos="2948"/>
                <w:tab w:val="left" w:pos="3515"/>
                <w:tab w:val="left" w:pos="4082"/>
              </w:tabs>
              <w:jc w:val="center"/>
              <w:rPr>
                <w:b/>
                <w:sz w:val="28"/>
                <w:szCs w:val="28"/>
              </w:rPr>
            </w:pPr>
            <w:r>
              <w:rPr>
                <w:b/>
                <w:sz w:val="28"/>
                <w:szCs w:val="28"/>
              </w:rPr>
              <w:t>CERTIFICACIÓN ANUAL DE USO PREVISTO Y DECLARACIÓN DE COMPROMISO PARA LA EXPORTACIÓN DE PRODUCTOS QUÍMICOS INCLUIDOS EN LOS ANEXOS A O B DEL CONVENIO DE ESTOCOLMO SOBRE CONTAMINANTES ORGÁNICOS PERSISTENTES</w:t>
            </w:r>
          </w:p>
        </w:tc>
      </w:tr>
    </w:tbl>
    <w:p w:rsidR="00772EEC" w:rsidRDefault="00772EEC" w:rsidP="00772EEC">
      <w:pPr>
        <w:spacing w:before="120" w:after="120"/>
        <w:outlineLvl w:val="0"/>
        <w:rPr>
          <w:sz w:val="20"/>
        </w:rPr>
      </w:pPr>
    </w:p>
    <w:p w:rsidR="00772EEC" w:rsidRDefault="00772EEC" w:rsidP="00772EEC">
      <w:pPr>
        <w:pStyle w:val="ListParagraph"/>
        <w:numPr>
          <w:ilvl w:val="0"/>
          <w:numId w:val="1"/>
        </w:numPr>
        <w:spacing w:after="120" w:line="240" w:lineRule="auto"/>
        <w:ind w:left="1247" w:firstLine="0"/>
        <w:rPr>
          <w:rFonts w:ascii="Times New Roman" w:hAnsi="Times New Roman"/>
          <w:sz w:val="18"/>
          <w:szCs w:val="18"/>
          <w:lang w:val="es-ES_tradnl"/>
        </w:rPr>
      </w:pPr>
      <w:r>
        <w:rPr>
          <w:rFonts w:ascii="Times New Roman" w:hAnsi="Times New Roman"/>
          <w:sz w:val="18"/>
          <w:szCs w:val="18"/>
          <w:lang w:val="es-ES_tradnl"/>
        </w:rPr>
        <w:t xml:space="preserve">De conformidad con el párrafo 2 b) iii) del artículo 3 del Convenio de Estocolmo sobre Contaminantes Orgánicos Persistentes, las Partes adoptarán medidas para velar por que “un producto químico incluido en el anexo A, respecto del cual está en vigor una exención </w:t>
      </w:r>
      <w:proofErr w:type="spellStart"/>
      <w:r>
        <w:rPr>
          <w:rFonts w:ascii="Times New Roman" w:hAnsi="Times New Roman"/>
          <w:sz w:val="18"/>
          <w:szCs w:val="18"/>
          <w:lang w:val="es-ES_tradnl"/>
        </w:rPr>
        <w:t>especifica</w:t>
      </w:r>
      <w:proofErr w:type="spellEnd"/>
      <w:r>
        <w:rPr>
          <w:rFonts w:ascii="Times New Roman" w:hAnsi="Times New Roman"/>
          <w:sz w:val="18"/>
          <w:szCs w:val="18"/>
          <w:lang w:val="es-ES_tradnl"/>
        </w:rPr>
        <w:t xml:space="preserve"> para la producción o utilización, o un producto químico incluido en la lista del anexo B, respecto del cual está en vigor una exención específica para la producción o utilización en una finalidad aceptable, teniendo en cuenta las disposiciones de los instrumentos internacionales de consentimiento fundamentado previo existentes, se exporte únicamente”, entre otros, “a un Estado que no es Parte en el presente Convenio, que haya otorgado una certificación anual a la Parte exportadora”. </w:t>
      </w:r>
    </w:p>
    <w:p w:rsidR="00772EEC" w:rsidRDefault="00772EEC" w:rsidP="00772EEC">
      <w:pPr>
        <w:pStyle w:val="ListParagraph"/>
        <w:numPr>
          <w:ilvl w:val="0"/>
          <w:numId w:val="1"/>
        </w:numPr>
        <w:spacing w:after="120" w:line="240" w:lineRule="auto"/>
        <w:ind w:left="1247" w:firstLine="0"/>
        <w:rPr>
          <w:rFonts w:ascii="Times New Roman" w:hAnsi="Times New Roman"/>
          <w:sz w:val="18"/>
          <w:szCs w:val="18"/>
          <w:lang w:val="es-ES_tradnl"/>
        </w:rPr>
      </w:pPr>
      <w:r>
        <w:rPr>
          <w:rFonts w:ascii="Times New Roman" w:hAnsi="Times New Roman"/>
          <w:sz w:val="18"/>
          <w:szCs w:val="18"/>
          <w:lang w:val="es-ES_tradnl"/>
        </w:rPr>
        <w:t xml:space="preserve">Esa certificación deberá especificar el uso previsto e incluirá una declaración de que, con respecto a ese producto químico, el Estado importador se compromete a: </w:t>
      </w:r>
    </w:p>
    <w:p w:rsidR="00772EEC" w:rsidRDefault="00772EEC" w:rsidP="00772EEC">
      <w:pPr>
        <w:pStyle w:val="ListParagraph"/>
        <w:numPr>
          <w:ilvl w:val="1"/>
          <w:numId w:val="2"/>
        </w:numPr>
        <w:spacing w:after="120" w:line="240" w:lineRule="auto"/>
        <w:ind w:left="1247" w:firstLine="624"/>
        <w:rPr>
          <w:rFonts w:ascii="Times New Roman" w:hAnsi="Times New Roman"/>
          <w:sz w:val="18"/>
          <w:szCs w:val="18"/>
          <w:lang w:val="es-ES_tradnl"/>
        </w:rPr>
      </w:pPr>
      <w:r>
        <w:rPr>
          <w:rFonts w:ascii="Times New Roman" w:hAnsi="Times New Roman"/>
          <w:sz w:val="18"/>
          <w:szCs w:val="18"/>
          <w:lang w:val="es-ES_tradnl"/>
        </w:rPr>
        <w:t>Proteger la salud humana y el medio ambiente tomando las medidas necesarias para reducir a un mínimo o evitar las liberaciones;</w:t>
      </w:r>
    </w:p>
    <w:p w:rsidR="00772EEC" w:rsidRDefault="00772EEC" w:rsidP="00772EEC">
      <w:pPr>
        <w:pStyle w:val="ListParagraph"/>
        <w:numPr>
          <w:ilvl w:val="1"/>
          <w:numId w:val="2"/>
        </w:numPr>
        <w:spacing w:after="120" w:line="240" w:lineRule="auto"/>
        <w:ind w:left="1247" w:firstLine="624"/>
        <w:rPr>
          <w:rFonts w:ascii="Times New Roman" w:hAnsi="Times New Roman"/>
          <w:sz w:val="18"/>
          <w:szCs w:val="18"/>
          <w:lang w:val="es-ES_tradnl"/>
        </w:rPr>
      </w:pPr>
      <w:r>
        <w:rPr>
          <w:rFonts w:ascii="Times New Roman" w:hAnsi="Times New Roman"/>
          <w:sz w:val="18"/>
          <w:szCs w:val="18"/>
          <w:lang w:val="es-ES_tradnl"/>
        </w:rPr>
        <w:t>Cumplir lo dispuesto en el párrafo 1 del artículo 6; y</w:t>
      </w:r>
    </w:p>
    <w:p w:rsidR="00772EEC" w:rsidRDefault="00772EEC" w:rsidP="00772EEC">
      <w:pPr>
        <w:pStyle w:val="ListParagraph"/>
        <w:numPr>
          <w:ilvl w:val="1"/>
          <w:numId w:val="2"/>
        </w:numPr>
        <w:spacing w:after="120" w:line="240" w:lineRule="auto"/>
        <w:ind w:left="1247" w:firstLine="624"/>
        <w:rPr>
          <w:rFonts w:ascii="Times New Roman" w:hAnsi="Times New Roman"/>
          <w:sz w:val="18"/>
          <w:szCs w:val="18"/>
          <w:lang w:val="es-ES_tradnl"/>
        </w:rPr>
      </w:pPr>
      <w:r>
        <w:rPr>
          <w:rFonts w:ascii="Times New Roman" w:hAnsi="Times New Roman"/>
          <w:sz w:val="18"/>
          <w:szCs w:val="18"/>
          <w:lang w:val="es-ES_tradnl"/>
        </w:rPr>
        <w:t>Cuando proceda, cumplir lo dispuesto en el párrafo 2 de la parte II del anexo B.</w:t>
      </w:r>
    </w:p>
    <w:p w:rsidR="00772EEC" w:rsidRDefault="00772EEC" w:rsidP="00772EEC">
      <w:pPr>
        <w:tabs>
          <w:tab w:val="left" w:pos="624"/>
        </w:tabs>
        <w:spacing w:after="120"/>
        <w:ind w:left="1247" w:firstLine="624"/>
        <w:rPr>
          <w:sz w:val="18"/>
          <w:szCs w:val="18"/>
        </w:rPr>
      </w:pPr>
      <w:r>
        <w:rPr>
          <w:sz w:val="18"/>
          <w:szCs w:val="18"/>
        </w:rPr>
        <w:t xml:space="preserve">La certificación incluirá también toda la documentación de apoyo apropiada, como legislación, instrumentos reglamentarios o directrices administrativas o de política. </w:t>
      </w:r>
      <w:bookmarkStart w:id="0" w:name="_GoBack"/>
      <w:bookmarkEnd w:id="0"/>
    </w:p>
    <w:p w:rsidR="00772EEC" w:rsidRDefault="00772EEC" w:rsidP="00772EEC">
      <w:pPr>
        <w:pStyle w:val="ListParagraph"/>
        <w:numPr>
          <w:ilvl w:val="0"/>
          <w:numId w:val="1"/>
        </w:numPr>
        <w:spacing w:after="120" w:line="240" w:lineRule="auto"/>
        <w:ind w:left="1247" w:firstLine="0"/>
        <w:rPr>
          <w:rFonts w:ascii="Times New Roman" w:hAnsi="Times New Roman"/>
          <w:sz w:val="18"/>
          <w:szCs w:val="18"/>
          <w:lang w:val="es-ES_tradnl"/>
        </w:rPr>
      </w:pPr>
      <w:r>
        <w:rPr>
          <w:rFonts w:ascii="Times New Roman" w:hAnsi="Times New Roman"/>
          <w:sz w:val="18"/>
          <w:szCs w:val="18"/>
          <w:lang w:val="es-ES_tradnl"/>
        </w:rPr>
        <w:t>La Parte exportadora que reciba una certificación de un Estado que no sea Parte en el presente Convenio transmitirá la certificación a la Secretaría dentro de los sesenta días siguientes a su recepción.</w:t>
      </w:r>
    </w:p>
    <w:p w:rsidR="00772EEC" w:rsidRDefault="00772EEC" w:rsidP="00772EEC">
      <w:pPr>
        <w:keepNext/>
        <w:keepLines/>
        <w:suppressAutoHyphens/>
        <w:spacing w:after="120"/>
        <w:ind w:left="1247" w:right="284"/>
        <w:rPr>
          <w:sz w:val="18"/>
          <w:szCs w:val="18"/>
        </w:rPr>
      </w:pPr>
      <w:r>
        <w:rPr>
          <w:sz w:val="18"/>
          <w:szCs w:val="18"/>
        </w:rPr>
        <w:t>4.</w:t>
      </w:r>
      <w:r>
        <w:rPr>
          <w:sz w:val="18"/>
          <w:szCs w:val="18"/>
        </w:rPr>
        <w:tab/>
        <w:t xml:space="preserve">Según el párrafo 2 d) del artículo 3, a los efectos del párrafo 2, el término “Estado que no es Parte en el presente Convenio” comprenderá, en relación con un producto químico determinado, un Estado u organización de integración económica regional que no haya consentido en someterse a las obligaciones establecidas en el Convenio con respecto a ese producto químico. </w:t>
      </w:r>
    </w:p>
    <w:p w:rsidR="00772EEC" w:rsidRDefault="00772EEC" w:rsidP="00772EEC">
      <w:pPr>
        <w:keepNext/>
        <w:keepLines/>
        <w:tabs>
          <w:tab w:val="right" w:pos="851"/>
          <w:tab w:val="left" w:pos="1247"/>
          <w:tab w:val="left" w:pos="1814"/>
          <w:tab w:val="left" w:pos="2381"/>
          <w:tab w:val="left" w:pos="2948"/>
          <w:tab w:val="left" w:pos="3515"/>
          <w:tab w:val="left" w:pos="4082"/>
        </w:tabs>
        <w:suppressAutoHyphens/>
        <w:spacing w:before="240" w:after="120"/>
        <w:ind w:left="1247" w:right="284" w:hanging="1247"/>
        <w:rPr>
          <w:b/>
          <w:szCs w:val="24"/>
        </w:rPr>
      </w:pPr>
      <w:r>
        <w:rPr>
          <w:b/>
          <w:szCs w:val="24"/>
        </w:rPr>
        <w:tab/>
      </w:r>
      <w:r>
        <w:rPr>
          <w:b/>
          <w:szCs w:val="24"/>
        </w:rPr>
        <w:tab/>
        <w:t>SECCIÓN I: IDENTIFICACIÓN DE LA PARTE EXPORTADORA</w:t>
      </w:r>
    </w:p>
    <w:tbl>
      <w:tblPr>
        <w:tblW w:w="0" w:type="auto"/>
        <w:tblInd w:w="13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216"/>
        <w:gridCol w:w="4950"/>
      </w:tblGrid>
      <w:tr w:rsidR="00772EEC" w:rsidRPr="00772EEC" w:rsidTr="00772EEC">
        <w:trPr>
          <w:trHeight w:val="303"/>
        </w:trPr>
        <w:tc>
          <w:tcPr>
            <w:tcW w:w="8166" w:type="dxa"/>
            <w:gridSpan w:val="2"/>
            <w:tcBorders>
              <w:top w:val="single" w:sz="4" w:space="0" w:color="auto"/>
              <w:left w:val="single" w:sz="4" w:space="0" w:color="auto"/>
              <w:bottom w:val="single" w:sz="4" w:space="0" w:color="auto"/>
              <w:right w:val="single" w:sz="4" w:space="0" w:color="auto"/>
            </w:tcBorders>
            <w:shd w:val="clear" w:color="auto" w:fill="F2F2F2"/>
            <w:hideMark/>
          </w:tcPr>
          <w:p w:rsidR="00772EEC" w:rsidRDefault="00772EEC">
            <w:pPr>
              <w:tabs>
                <w:tab w:val="left" w:pos="1247"/>
                <w:tab w:val="left" w:pos="1814"/>
                <w:tab w:val="left" w:pos="2381"/>
                <w:tab w:val="left" w:pos="2948"/>
                <w:tab w:val="left" w:pos="3515"/>
                <w:tab w:val="left" w:pos="4082"/>
              </w:tabs>
              <w:rPr>
                <w:b/>
                <w:sz w:val="20"/>
              </w:rPr>
            </w:pPr>
            <w:r>
              <w:rPr>
                <w:b/>
                <w:sz w:val="20"/>
              </w:rPr>
              <w:t xml:space="preserve">1. Nombre y dirección de la autoridad de la Parte exportadora </w:t>
            </w:r>
          </w:p>
        </w:tc>
      </w:tr>
      <w:tr w:rsidR="00772EEC" w:rsidTr="00772EEC">
        <w:tc>
          <w:tcPr>
            <w:tcW w:w="3216" w:type="dxa"/>
            <w:tcBorders>
              <w:top w:val="single" w:sz="4" w:space="0" w:color="auto"/>
              <w:left w:val="single" w:sz="4" w:space="0" w:color="auto"/>
              <w:bottom w:val="single" w:sz="4" w:space="0" w:color="auto"/>
              <w:right w:val="single" w:sz="4" w:space="0" w:color="auto"/>
            </w:tcBorders>
            <w:hideMark/>
          </w:tcPr>
          <w:p w:rsidR="00772EEC" w:rsidRDefault="00772EEC">
            <w:pPr>
              <w:tabs>
                <w:tab w:val="left" w:pos="1247"/>
                <w:tab w:val="left" w:pos="1814"/>
                <w:tab w:val="left" w:pos="2381"/>
                <w:tab w:val="left" w:pos="2948"/>
                <w:tab w:val="left" w:pos="3515"/>
                <w:tab w:val="left" w:pos="4082"/>
              </w:tabs>
              <w:rPr>
                <w:sz w:val="18"/>
                <w:szCs w:val="18"/>
              </w:rPr>
            </w:pPr>
            <w:r>
              <w:rPr>
                <w:sz w:val="18"/>
                <w:szCs w:val="18"/>
              </w:rPr>
              <w:t>Institución</w:t>
            </w:r>
          </w:p>
        </w:tc>
        <w:tc>
          <w:tcPr>
            <w:tcW w:w="4950" w:type="dxa"/>
            <w:tcBorders>
              <w:top w:val="single" w:sz="4" w:space="0" w:color="auto"/>
              <w:left w:val="single" w:sz="4" w:space="0" w:color="auto"/>
              <w:bottom w:val="single" w:sz="4" w:space="0" w:color="auto"/>
              <w:right w:val="single" w:sz="4" w:space="0" w:color="auto"/>
            </w:tcBorders>
          </w:tcPr>
          <w:p w:rsidR="00772EEC" w:rsidRDefault="00772EEC">
            <w:pPr>
              <w:tabs>
                <w:tab w:val="left" w:pos="1247"/>
                <w:tab w:val="left" w:pos="1814"/>
                <w:tab w:val="left" w:pos="2381"/>
                <w:tab w:val="left" w:pos="2948"/>
                <w:tab w:val="left" w:pos="3515"/>
                <w:tab w:val="left" w:pos="4082"/>
              </w:tabs>
              <w:rPr>
                <w:sz w:val="18"/>
                <w:szCs w:val="18"/>
              </w:rPr>
            </w:pPr>
          </w:p>
        </w:tc>
      </w:tr>
      <w:tr w:rsidR="00772EEC" w:rsidTr="00772EEC">
        <w:tc>
          <w:tcPr>
            <w:tcW w:w="3216" w:type="dxa"/>
            <w:tcBorders>
              <w:top w:val="single" w:sz="4" w:space="0" w:color="auto"/>
              <w:left w:val="single" w:sz="4" w:space="0" w:color="auto"/>
              <w:bottom w:val="single" w:sz="4" w:space="0" w:color="auto"/>
              <w:right w:val="single" w:sz="4" w:space="0" w:color="auto"/>
            </w:tcBorders>
            <w:hideMark/>
          </w:tcPr>
          <w:p w:rsidR="00772EEC" w:rsidRDefault="00772EEC">
            <w:pPr>
              <w:tabs>
                <w:tab w:val="left" w:pos="1247"/>
                <w:tab w:val="left" w:pos="1814"/>
                <w:tab w:val="left" w:pos="2381"/>
                <w:tab w:val="left" w:pos="2948"/>
                <w:tab w:val="left" w:pos="3515"/>
                <w:tab w:val="left" w:pos="4082"/>
              </w:tabs>
              <w:rPr>
                <w:sz w:val="18"/>
                <w:szCs w:val="18"/>
              </w:rPr>
            </w:pPr>
            <w:r>
              <w:rPr>
                <w:sz w:val="18"/>
                <w:szCs w:val="18"/>
              </w:rPr>
              <w:t>Dirección</w:t>
            </w:r>
          </w:p>
        </w:tc>
        <w:tc>
          <w:tcPr>
            <w:tcW w:w="4950" w:type="dxa"/>
            <w:tcBorders>
              <w:top w:val="single" w:sz="4" w:space="0" w:color="auto"/>
              <w:left w:val="single" w:sz="4" w:space="0" w:color="auto"/>
              <w:bottom w:val="single" w:sz="4" w:space="0" w:color="auto"/>
              <w:right w:val="single" w:sz="4" w:space="0" w:color="auto"/>
            </w:tcBorders>
          </w:tcPr>
          <w:p w:rsidR="00772EEC" w:rsidRDefault="00772EEC">
            <w:pPr>
              <w:tabs>
                <w:tab w:val="left" w:pos="1247"/>
                <w:tab w:val="left" w:pos="1814"/>
                <w:tab w:val="left" w:pos="2381"/>
                <w:tab w:val="left" w:pos="2948"/>
                <w:tab w:val="left" w:pos="3515"/>
                <w:tab w:val="left" w:pos="4082"/>
              </w:tabs>
              <w:rPr>
                <w:sz w:val="18"/>
                <w:szCs w:val="18"/>
              </w:rPr>
            </w:pPr>
          </w:p>
        </w:tc>
      </w:tr>
      <w:tr w:rsidR="00772EEC" w:rsidRPr="00772EEC" w:rsidTr="00772EEC">
        <w:tc>
          <w:tcPr>
            <w:tcW w:w="3216" w:type="dxa"/>
            <w:tcBorders>
              <w:top w:val="single" w:sz="4" w:space="0" w:color="auto"/>
              <w:left w:val="single" w:sz="4" w:space="0" w:color="auto"/>
              <w:bottom w:val="single" w:sz="4" w:space="0" w:color="auto"/>
              <w:right w:val="single" w:sz="4" w:space="0" w:color="auto"/>
            </w:tcBorders>
            <w:hideMark/>
          </w:tcPr>
          <w:p w:rsidR="00772EEC" w:rsidRDefault="00772EEC">
            <w:pPr>
              <w:tabs>
                <w:tab w:val="left" w:pos="1247"/>
                <w:tab w:val="left" w:pos="1814"/>
                <w:tab w:val="left" w:pos="2381"/>
                <w:tab w:val="left" w:pos="2948"/>
                <w:tab w:val="left" w:pos="3515"/>
                <w:tab w:val="left" w:pos="4082"/>
              </w:tabs>
              <w:rPr>
                <w:sz w:val="18"/>
                <w:szCs w:val="18"/>
              </w:rPr>
            </w:pPr>
            <w:r>
              <w:rPr>
                <w:sz w:val="18"/>
                <w:szCs w:val="18"/>
              </w:rPr>
              <w:t>Nombre del punto de contacto</w:t>
            </w:r>
          </w:p>
        </w:tc>
        <w:tc>
          <w:tcPr>
            <w:tcW w:w="4950" w:type="dxa"/>
            <w:tcBorders>
              <w:top w:val="single" w:sz="4" w:space="0" w:color="auto"/>
              <w:left w:val="single" w:sz="4" w:space="0" w:color="auto"/>
              <w:bottom w:val="single" w:sz="4" w:space="0" w:color="auto"/>
              <w:right w:val="single" w:sz="4" w:space="0" w:color="auto"/>
            </w:tcBorders>
          </w:tcPr>
          <w:p w:rsidR="00772EEC" w:rsidRDefault="00772EEC">
            <w:pPr>
              <w:tabs>
                <w:tab w:val="left" w:pos="1247"/>
                <w:tab w:val="left" w:pos="1814"/>
                <w:tab w:val="left" w:pos="2381"/>
                <w:tab w:val="left" w:pos="2948"/>
                <w:tab w:val="left" w:pos="3515"/>
                <w:tab w:val="left" w:pos="4082"/>
              </w:tabs>
              <w:rPr>
                <w:sz w:val="18"/>
                <w:szCs w:val="18"/>
              </w:rPr>
            </w:pPr>
          </w:p>
        </w:tc>
      </w:tr>
      <w:tr w:rsidR="00772EEC" w:rsidTr="00772EEC">
        <w:tc>
          <w:tcPr>
            <w:tcW w:w="3216" w:type="dxa"/>
            <w:tcBorders>
              <w:top w:val="single" w:sz="4" w:space="0" w:color="auto"/>
              <w:left w:val="single" w:sz="4" w:space="0" w:color="auto"/>
              <w:bottom w:val="single" w:sz="4" w:space="0" w:color="auto"/>
              <w:right w:val="single" w:sz="4" w:space="0" w:color="auto"/>
            </w:tcBorders>
            <w:hideMark/>
          </w:tcPr>
          <w:p w:rsidR="00772EEC" w:rsidRDefault="00772EEC">
            <w:pPr>
              <w:tabs>
                <w:tab w:val="left" w:pos="1247"/>
                <w:tab w:val="left" w:pos="1814"/>
                <w:tab w:val="left" w:pos="2381"/>
                <w:tab w:val="left" w:pos="2948"/>
                <w:tab w:val="left" w:pos="3515"/>
                <w:tab w:val="left" w:pos="4082"/>
              </w:tabs>
              <w:rPr>
                <w:sz w:val="18"/>
                <w:szCs w:val="18"/>
              </w:rPr>
            </w:pPr>
            <w:r>
              <w:rPr>
                <w:sz w:val="18"/>
                <w:szCs w:val="18"/>
              </w:rPr>
              <w:t>Teléfono</w:t>
            </w:r>
          </w:p>
        </w:tc>
        <w:tc>
          <w:tcPr>
            <w:tcW w:w="4950" w:type="dxa"/>
            <w:tcBorders>
              <w:top w:val="single" w:sz="4" w:space="0" w:color="auto"/>
              <w:left w:val="single" w:sz="4" w:space="0" w:color="auto"/>
              <w:bottom w:val="single" w:sz="4" w:space="0" w:color="auto"/>
              <w:right w:val="single" w:sz="4" w:space="0" w:color="auto"/>
            </w:tcBorders>
          </w:tcPr>
          <w:p w:rsidR="00772EEC" w:rsidRDefault="00772EEC">
            <w:pPr>
              <w:tabs>
                <w:tab w:val="left" w:pos="1247"/>
                <w:tab w:val="left" w:pos="1814"/>
                <w:tab w:val="left" w:pos="2381"/>
                <w:tab w:val="left" w:pos="2948"/>
                <w:tab w:val="left" w:pos="3515"/>
                <w:tab w:val="left" w:pos="4082"/>
              </w:tabs>
              <w:rPr>
                <w:sz w:val="18"/>
                <w:szCs w:val="18"/>
              </w:rPr>
            </w:pPr>
          </w:p>
        </w:tc>
      </w:tr>
      <w:tr w:rsidR="00772EEC" w:rsidTr="00772EEC">
        <w:tc>
          <w:tcPr>
            <w:tcW w:w="3216" w:type="dxa"/>
            <w:tcBorders>
              <w:top w:val="single" w:sz="4" w:space="0" w:color="auto"/>
              <w:left w:val="single" w:sz="4" w:space="0" w:color="auto"/>
              <w:bottom w:val="single" w:sz="4" w:space="0" w:color="auto"/>
              <w:right w:val="single" w:sz="4" w:space="0" w:color="auto"/>
            </w:tcBorders>
            <w:hideMark/>
          </w:tcPr>
          <w:p w:rsidR="00772EEC" w:rsidRDefault="00772EEC">
            <w:pPr>
              <w:tabs>
                <w:tab w:val="left" w:pos="1247"/>
                <w:tab w:val="left" w:pos="1814"/>
                <w:tab w:val="left" w:pos="2381"/>
                <w:tab w:val="left" w:pos="2948"/>
                <w:tab w:val="left" w:pos="3515"/>
                <w:tab w:val="left" w:pos="4082"/>
              </w:tabs>
              <w:rPr>
                <w:sz w:val="18"/>
                <w:szCs w:val="18"/>
              </w:rPr>
            </w:pPr>
            <w:r>
              <w:rPr>
                <w:sz w:val="18"/>
                <w:szCs w:val="18"/>
              </w:rPr>
              <w:t>Fax</w:t>
            </w:r>
          </w:p>
        </w:tc>
        <w:tc>
          <w:tcPr>
            <w:tcW w:w="4950" w:type="dxa"/>
            <w:tcBorders>
              <w:top w:val="single" w:sz="4" w:space="0" w:color="auto"/>
              <w:left w:val="single" w:sz="4" w:space="0" w:color="auto"/>
              <w:bottom w:val="single" w:sz="4" w:space="0" w:color="auto"/>
              <w:right w:val="single" w:sz="4" w:space="0" w:color="auto"/>
            </w:tcBorders>
          </w:tcPr>
          <w:p w:rsidR="00772EEC" w:rsidRDefault="00772EEC">
            <w:pPr>
              <w:tabs>
                <w:tab w:val="left" w:pos="1247"/>
                <w:tab w:val="left" w:pos="1814"/>
                <w:tab w:val="left" w:pos="2381"/>
                <w:tab w:val="left" w:pos="2948"/>
                <w:tab w:val="left" w:pos="3515"/>
                <w:tab w:val="left" w:pos="4082"/>
              </w:tabs>
              <w:rPr>
                <w:sz w:val="18"/>
                <w:szCs w:val="18"/>
              </w:rPr>
            </w:pPr>
          </w:p>
        </w:tc>
      </w:tr>
      <w:tr w:rsidR="00772EEC" w:rsidTr="00772EEC">
        <w:tc>
          <w:tcPr>
            <w:tcW w:w="3216" w:type="dxa"/>
            <w:tcBorders>
              <w:top w:val="single" w:sz="4" w:space="0" w:color="auto"/>
              <w:left w:val="single" w:sz="4" w:space="0" w:color="auto"/>
              <w:bottom w:val="single" w:sz="4" w:space="0" w:color="auto"/>
              <w:right w:val="single" w:sz="4" w:space="0" w:color="auto"/>
            </w:tcBorders>
            <w:hideMark/>
          </w:tcPr>
          <w:p w:rsidR="00772EEC" w:rsidRDefault="00772EEC">
            <w:pPr>
              <w:tabs>
                <w:tab w:val="left" w:pos="1247"/>
                <w:tab w:val="left" w:pos="1814"/>
                <w:tab w:val="left" w:pos="2381"/>
                <w:tab w:val="left" w:pos="2948"/>
                <w:tab w:val="left" w:pos="3515"/>
                <w:tab w:val="left" w:pos="4082"/>
              </w:tabs>
              <w:rPr>
                <w:sz w:val="18"/>
                <w:szCs w:val="18"/>
              </w:rPr>
            </w:pPr>
            <w:r>
              <w:rPr>
                <w:sz w:val="18"/>
                <w:szCs w:val="18"/>
              </w:rPr>
              <w:t>Correo electrónico</w:t>
            </w:r>
          </w:p>
        </w:tc>
        <w:tc>
          <w:tcPr>
            <w:tcW w:w="4950" w:type="dxa"/>
            <w:tcBorders>
              <w:top w:val="single" w:sz="4" w:space="0" w:color="auto"/>
              <w:left w:val="single" w:sz="4" w:space="0" w:color="auto"/>
              <w:bottom w:val="single" w:sz="4" w:space="0" w:color="auto"/>
              <w:right w:val="single" w:sz="4" w:space="0" w:color="auto"/>
            </w:tcBorders>
          </w:tcPr>
          <w:p w:rsidR="00772EEC" w:rsidRDefault="00772EEC">
            <w:pPr>
              <w:tabs>
                <w:tab w:val="left" w:pos="1247"/>
                <w:tab w:val="left" w:pos="1814"/>
                <w:tab w:val="left" w:pos="2381"/>
                <w:tab w:val="left" w:pos="2948"/>
                <w:tab w:val="left" w:pos="3515"/>
                <w:tab w:val="left" w:pos="4082"/>
              </w:tabs>
              <w:rPr>
                <w:sz w:val="18"/>
                <w:szCs w:val="18"/>
              </w:rPr>
            </w:pPr>
          </w:p>
        </w:tc>
      </w:tr>
      <w:tr w:rsidR="00772EEC" w:rsidTr="00772EEC">
        <w:trPr>
          <w:trHeight w:val="221"/>
        </w:trPr>
        <w:tc>
          <w:tcPr>
            <w:tcW w:w="3216" w:type="dxa"/>
            <w:tcBorders>
              <w:top w:val="single" w:sz="4" w:space="0" w:color="auto"/>
              <w:left w:val="single" w:sz="4" w:space="0" w:color="auto"/>
              <w:bottom w:val="single" w:sz="4" w:space="0" w:color="auto"/>
              <w:right w:val="single" w:sz="4" w:space="0" w:color="auto"/>
            </w:tcBorders>
            <w:hideMark/>
          </w:tcPr>
          <w:p w:rsidR="00772EEC" w:rsidRDefault="00772EEC">
            <w:pPr>
              <w:tabs>
                <w:tab w:val="left" w:pos="1247"/>
                <w:tab w:val="left" w:pos="1814"/>
                <w:tab w:val="left" w:pos="2381"/>
                <w:tab w:val="left" w:pos="2948"/>
                <w:tab w:val="left" w:pos="3515"/>
                <w:tab w:val="left" w:pos="4082"/>
              </w:tabs>
              <w:rPr>
                <w:sz w:val="18"/>
                <w:szCs w:val="18"/>
              </w:rPr>
            </w:pPr>
            <w:r>
              <w:rPr>
                <w:sz w:val="18"/>
                <w:szCs w:val="18"/>
              </w:rPr>
              <w:t>Firma</w:t>
            </w:r>
          </w:p>
        </w:tc>
        <w:tc>
          <w:tcPr>
            <w:tcW w:w="4950" w:type="dxa"/>
            <w:tcBorders>
              <w:top w:val="single" w:sz="4" w:space="0" w:color="auto"/>
              <w:left w:val="single" w:sz="4" w:space="0" w:color="auto"/>
              <w:bottom w:val="single" w:sz="4" w:space="0" w:color="auto"/>
              <w:right w:val="single" w:sz="4" w:space="0" w:color="auto"/>
            </w:tcBorders>
          </w:tcPr>
          <w:p w:rsidR="00772EEC" w:rsidRDefault="00772EEC">
            <w:pPr>
              <w:tabs>
                <w:tab w:val="left" w:pos="1247"/>
                <w:tab w:val="left" w:pos="1814"/>
                <w:tab w:val="left" w:pos="2381"/>
                <w:tab w:val="left" w:pos="2948"/>
                <w:tab w:val="left" w:pos="3515"/>
                <w:tab w:val="left" w:pos="4082"/>
              </w:tabs>
              <w:rPr>
                <w:sz w:val="18"/>
                <w:szCs w:val="18"/>
              </w:rPr>
            </w:pPr>
          </w:p>
        </w:tc>
      </w:tr>
      <w:tr w:rsidR="00772EEC" w:rsidRPr="00772EEC" w:rsidTr="00772EEC">
        <w:tc>
          <w:tcPr>
            <w:tcW w:w="3216" w:type="dxa"/>
            <w:tcBorders>
              <w:top w:val="single" w:sz="4" w:space="0" w:color="auto"/>
              <w:left w:val="single" w:sz="4" w:space="0" w:color="auto"/>
              <w:bottom w:val="single" w:sz="4" w:space="0" w:color="auto"/>
              <w:right w:val="single" w:sz="4" w:space="0" w:color="auto"/>
            </w:tcBorders>
            <w:hideMark/>
          </w:tcPr>
          <w:p w:rsidR="00772EEC" w:rsidRDefault="00772EEC">
            <w:pPr>
              <w:tabs>
                <w:tab w:val="left" w:pos="1247"/>
                <w:tab w:val="left" w:pos="1814"/>
                <w:tab w:val="left" w:pos="2381"/>
                <w:tab w:val="left" w:pos="2948"/>
                <w:tab w:val="left" w:pos="3515"/>
                <w:tab w:val="left" w:pos="4082"/>
              </w:tabs>
              <w:rPr>
                <w:sz w:val="18"/>
                <w:szCs w:val="18"/>
              </w:rPr>
            </w:pPr>
            <w:r>
              <w:rPr>
                <w:sz w:val="18"/>
                <w:szCs w:val="18"/>
              </w:rPr>
              <w:t>Fecha en que se recibió la certificación (</w:t>
            </w:r>
            <w:proofErr w:type="spellStart"/>
            <w:r>
              <w:rPr>
                <w:sz w:val="18"/>
                <w:szCs w:val="18"/>
              </w:rPr>
              <w:t>dd</w:t>
            </w:r>
            <w:proofErr w:type="spellEnd"/>
            <w:r>
              <w:rPr>
                <w:sz w:val="18"/>
                <w:szCs w:val="18"/>
              </w:rPr>
              <w:t>/mm/</w:t>
            </w:r>
            <w:proofErr w:type="spellStart"/>
            <w:r>
              <w:rPr>
                <w:sz w:val="18"/>
                <w:szCs w:val="18"/>
              </w:rPr>
              <w:t>aaaa</w:t>
            </w:r>
            <w:proofErr w:type="spellEnd"/>
            <w:r>
              <w:rPr>
                <w:sz w:val="18"/>
                <w:szCs w:val="18"/>
              </w:rPr>
              <w:t>)</w:t>
            </w:r>
          </w:p>
        </w:tc>
        <w:tc>
          <w:tcPr>
            <w:tcW w:w="4950" w:type="dxa"/>
            <w:tcBorders>
              <w:top w:val="single" w:sz="4" w:space="0" w:color="auto"/>
              <w:left w:val="single" w:sz="4" w:space="0" w:color="auto"/>
              <w:bottom w:val="single" w:sz="4" w:space="0" w:color="auto"/>
              <w:right w:val="single" w:sz="4" w:space="0" w:color="auto"/>
            </w:tcBorders>
          </w:tcPr>
          <w:p w:rsidR="00772EEC" w:rsidRDefault="00772EEC">
            <w:pPr>
              <w:tabs>
                <w:tab w:val="left" w:pos="1247"/>
                <w:tab w:val="left" w:pos="1814"/>
                <w:tab w:val="left" w:pos="2381"/>
                <w:tab w:val="left" w:pos="2948"/>
                <w:tab w:val="left" w:pos="3515"/>
                <w:tab w:val="left" w:pos="4082"/>
              </w:tabs>
              <w:rPr>
                <w:sz w:val="18"/>
                <w:szCs w:val="18"/>
              </w:rPr>
            </w:pPr>
          </w:p>
        </w:tc>
      </w:tr>
    </w:tbl>
    <w:p w:rsidR="00772EEC" w:rsidRDefault="00772EEC" w:rsidP="00772EEC">
      <w:pPr>
        <w:keepNext/>
        <w:keepLines/>
        <w:tabs>
          <w:tab w:val="right" w:pos="851"/>
          <w:tab w:val="left" w:pos="1247"/>
          <w:tab w:val="left" w:pos="1814"/>
          <w:tab w:val="left" w:pos="2381"/>
          <w:tab w:val="left" w:pos="2948"/>
          <w:tab w:val="left" w:pos="3515"/>
          <w:tab w:val="left" w:pos="4082"/>
        </w:tabs>
        <w:suppressAutoHyphens/>
        <w:spacing w:before="240" w:after="120"/>
        <w:ind w:left="1247" w:right="284" w:hanging="1247"/>
        <w:rPr>
          <w:b/>
          <w:szCs w:val="24"/>
        </w:rPr>
      </w:pPr>
      <w:r>
        <w:rPr>
          <w:b/>
          <w:szCs w:val="24"/>
        </w:rPr>
        <w:lastRenderedPageBreak/>
        <w:tab/>
      </w:r>
      <w:r>
        <w:rPr>
          <w:b/>
          <w:szCs w:val="24"/>
        </w:rPr>
        <w:tab/>
      </w:r>
      <w:r>
        <w:rPr>
          <w:b/>
          <w:bCs/>
          <w:szCs w:val="24"/>
        </w:rPr>
        <w:t>SECCIÓN II: IDENTIFICACIÓN DEL ESTADO IMPORTADOR</w:t>
      </w:r>
    </w:p>
    <w:tbl>
      <w:tblPr>
        <w:tblW w:w="0" w:type="auto"/>
        <w:tblInd w:w="14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50"/>
        <w:gridCol w:w="4950"/>
      </w:tblGrid>
      <w:tr w:rsidR="00772EEC" w:rsidRPr="00772EEC" w:rsidTr="00772EEC">
        <w:trPr>
          <w:trHeight w:val="303"/>
        </w:trPr>
        <w:tc>
          <w:tcPr>
            <w:tcW w:w="8100" w:type="dxa"/>
            <w:gridSpan w:val="2"/>
            <w:tcBorders>
              <w:top w:val="single" w:sz="4" w:space="0" w:color="auto"/>
              <w:left w:val="single" w:sz="4" w:space="0" w:color="auto"/>
              <w:bottom w:val="single" w:sz="4" w:space="0" w:color="auto"/>
              <w:right w:val="single" w:sz="4" w:space="0" w:color="auto"/>
            </w:tcBorders>
            <w:shd w:val="clear" w:color="auto" w:fill="F2F2F2"/>
            <w:hideMark/>
          </w:tcPr>
          <w:p w:rsidR="00772EEC" w:rsidRDefault="00772EEC">
            <w:pPr>
              <w:tabs>
                <w:tab w:val="left" w:pos="1247"/>
                <w:tab w:val="left" w:pos="1814"/>
                <w:tab w:val="left" w:pos="2381"/>
                <w:tab w:val="left" w:pos="2948"/>
                <w:tab w:val="left" w:pos="3515"/>
                <w:tab w:val="left" w:pos="4082"/>
              </w:tabs>
              <w:rPr>
                <w:b/>
                <w:sz w:val="20"/>
              </w:rPr>
            </w:pPr>
            <w:r>
              <w:rPr>
                <w:b/>
                <w:sz w:val="20"/>
              </w:rPr>
              <w:t>1. Nombre y dirección de la autoridad del Estado importador</w:t>
            </w:r>
          </w:p>
        </w:tc>
      </w:tr>
      <w:tr w:rsidR="00772EEC" w:rsidTr="00772EEC">
        <w:tc>
          <w:tcPr>
            <w:tcW w:w="3150" w:type="dxa"/>
            <w:tcBorders>
              <w:top w:val="single" w:sz="4" w:space="0" w:color="auto"/>
              <w:left w:val="single" w:sz="4" w:space="0" w:color="auto"/>
              <w:bottom w:val="single" w:sz="4" w:space="0" w:color="auto"/>
              <w:right w:val="single" w:sz="4" w:space="0" w:color="auto"/>
            </w:tcBorders>
            <w:hideMark/>
          </w:tcPr>
          <w:p w:rsidR="00772EEC" w:rsidRDefault="00772EEC">
            <w:pPr>
              <w:tabs>
                <w:tab w:val="left" w:pos="1247"/>
                <w:tab w:val="left" w:pos="1814"/>
                <w:tab w:val="left" w:pos="2381"/>
                <w:tab w:val="left" w:pos="2948"/>
                <w:tab w:val="left" w:pos="3515"/>
                <w:tab w:val="left" w:pos="4082"/>
              </w:tabs>
              <w:rPr>
                <w:sz w:val="18"/>
                <w:szCs w:val="18"/>
              </w:rPr>
            </w:pPr>
            <w:r>
              <w:rPr>
                <w:sz w:val="18"/>
                <w:szCs w:val="18"/>
              </w:rPr>
              <w:t>Institución</w:t>
            </w:r>
          </w:p>
        </w:tc>
        <w:tc>
          <w:tcPr>
            <w:tcW w:w="4950" w:type="dxa"/>
            <w:tcBorders>
              <w:top w:val="single" w:sz="4" w:space="0" w:color="auto"/>
              <w:left w:val="single" w:sz="4" w:space="0" w:color="auto"/>
              <w:bottom w:val="single" w:sz="4" w:space="0" w:color="auto"/>
              <w:right w:val="single" w:sz="4" w:space="0" w:color="auto"/>
            </w:tcBorders>
          </w:tcPr>
          <w:p w:rsidR="00772EEC" w:rsidRDefault="00772EEC">
            <w:pPr>
              <w:tabs>
                <w:tab w:val="left" w:pos="1247"/>
                <w:tab w:val="left" w:pos="1814"/>
                <w:tab w:val="left" w:pos="2381"/>
                <w:tab w:val="left" w:pos="2948"/>
                <w:tab w:val="left" w:pos="3515"/>
                <w:tab w:val="left" w:pos="4082"/>
              </w:tabs>
              <w:rPr>
                <w:sz w:val="18"/>
                <w:szCs w:val="18"/>
              </w:rPr>
            </w:pPr>
          </w:p>
        </w:tc>
      </w:tr>
      <w:tr w:rsidR="00772EEC" w:rsidTr="00772EEC">
        <w:tc>
          <w:tcPr>
            <w:tcW w:w="3150" w:type="dxa"/>
            <w:tcBorders>
              <w:top w:val="single" w:sz="4" w:space="0" w:color="auto"/>
              <w:left w:val="single" w:sz="4" w:space="0" w:color="auto"/>
              <w:bottom w:val="single" w:sz="4" w:space="0" w:color="auto"/>
              <w:right w:val="single" w:sz="4" w:space="0" w:color="auto"/>
            </w:tcBorders>
            <w:hideMark/>
          </w:tcPr>
          <w:p w:rsidR="00772EEC" w:rsidRDefault="00772EEC">
            <w:pPr>
              <w:tabs>
                <w:tab w:val="left" w:pos="1247"/>
                <w:tab w:val="left" w:pos="1814"/>
                <w:tab w:val="left" w:pos="2381"/>
                <w:tab w:val="left" w:pos="2948"/>
                <w:tab w:val="left" w:pos="3515"/>
                <w:tab w:val="left" w:pos="4082"/>
              </w:tabs>
              <w:rPr>
                <w:sz w:val="18"/>
                <w:szCs w:val="18"/>
              </w:rPr>
            </w:pPr>
            <w:r>
              <w:rPr>
                <w:sz w:val="18"/>
                <w:szCs w:val="18"/>
              </w:rPr>
              <w:t>Dirección</w:t>
            </w:r>
          </w:p>
        </w:tc>
        <w:tc>
          <w:tcPr>
            <w:tcW w:w="4950" w:type="dxa"/>
            <w:tcBorders>
              <w:top w:val="single" w:sz="4" w:space="0" w:color="auto"/>
              <w:left w:val="single" w:sz="4" w:space="0" w:color="auto"/>
              <w:bottom w:val="single" w:sz="4" w:space="0" w:color="auto"/>
              <w:right w:val="single" w:sz="4" w:space="0" w:color="auto"/>
            </w:tcBorders>
          </w:tcPr>
          <w:p w:rsidR="00772EEC" w:rsidRDefault="00772EEC">
            <w:pPr>
              <w:tabs>
                <w:tab w:val="left" w:pos="1247"/>
                <w:tab w:val="left" w:pos="1814"/>
                <w:tab w:val="left" w:pos="2381"/>
                <w:tab w:val="left" w:pos="2948"/>
                <w:tab w:val="left" w:pos="3515"/>
                <w:tab w:val="left" w:pos="4082"/>
              </w:tabs>
              <w:rPr>
                <w:sz w:val="18"/>
                <w:szCs w:val="18"/>
              </w:rPr>
            </w:pPr>
          </w:p>
        </w:tc>
      </w:tr>
      <w:tr w:rsidR="00772EEC" w:rsidRPr="00772EEC" w:rsidTr="00772EEC">
        <w:tc>
          <w:tcPr>
            <w:tcW w:w="3150" w:type="dxa"/>
            <w:tcBorders>
              <w:top w:val="single" w:sz="4" w:space="0" w:color="auto"/>
              <w:left w:val="single" w:sz="4" w:space="0" w:color="auto"/>
              <w:bottom w:val="single" w:sz="4" w:space="0" w:color="auto"/>
              <w:right w:val="single" w:sz="4" w:space="0" w:color="auto"/>
            </w:tcBorders>
            <w:hideMark/>
          </w:tcPr>
          <w:p w:rsidR="00772EEC" w:rsidRDefault="00772EEC">
            <w:pPr>
              <w:tabs>
                <w:tab w:val="left" w:pos="1247"/>
                <w:tab w:val="left" w:pos="1814"/>
                <w:tab w:val="left" w:pos="2381"/>
                <w:tab w:val="left" w:pos="2948"/>
                <w:tab w:val="left" w:pos="3515"/>
                <w:tab w:val="left" w:pos="4082"/>
              </w:tabs>
              <w:rPr>
                <w:sz w:val="18"/>
                <w:szCs w:val="18"/>
              </w:rPr>
            </w:pPr>
            <w:r>
              <w:rPr>
                <w:sz w:val="18"/>
                <w:szCs w:val="18"/>
              </w:rPr>
              <w:t>Nombre del punto de contacto</w:t>
            </w:r>
          </w:p>
        </w:tc>
        <w:tc>
          <w:tcPr>
            <w:tcW w:w="4950" w:type="dxa"/>
            <w:tcBorders>
              <w:top w:val="single" w:sz="4" w:space="0" w:color="auto"/>
              <w:left w:val="single" w:sz="4" w:space="0" w:color="auto"/>
              <w:bottom w:val="single" w:sz="4" w:space="0" w:color="auto"/>
              <w:right w:val="single" w:sz="4" w:space="0" w:color="auto"/>
            </w:tcBorders>
          </w:tcPr>
          <w:p w:rsidR="00772EEC" w:rsidRDefault="00772EEC">
            <w:pPr>
              <w:tabs>
                <w:tab w:val="left" w:pos="1247"/>
                <w:tab w:val="left" w:pos="1814"/>
                <w:tab w:val="left" w:pos="2381"/>
                <w:tab w:val="left" w:pos="2948"/>
                <w:tab w:val="left" w:pos="3515"/>
                <w:tab w:val="left" w:pos="4082"/>
              </w:tabs>
              <w:rPr>
                <w:sz w:val="18"/>
                <w:szCs w:val="18"/>
              </w:rPr>
            </w:pPr>
          </w:p>
        </w:tc>
      </w:tr>
      <w:tr w:rsidR="00772EEC" w:rsidTr="00772EEC">
        <w:tc>
          <w:tcPr>
            <w:tcW w:w="3150" w:type="dxa"/>
            <w:tcBorders>
              <w:top w:val="single" w:sz="4" w:space="0" w:color="auto"/>
              <w:left w:val="single" w:sz="4" w:space="0" w:color="auto"/>
              <w:bottom w:val="single" w:sz="4" w:space="0" w:color="auto"/>
              <w:right w:val="single" w:sz="4" w:space="0" w:color="auto"/>
            </w:tcBorders>
            <w:hideMark/>
          </w:tcPr>
          <w:p w:rsidR="00772EEC" w:rsidRDefault="00772EEC">
            <w:pPr>
              <w:tabs>
                <w:tab w:val="left" w:pos="1247"/>
                <w:tab w:val="left" w:pos="1814"/>
                <w:tab w:val="left" w:pos="2381"/>
                <w:tab w:val="left" w:pos="2948"/>
                <w:tab w:val="left" w:pos="3515"/>
                <w:tab w:val="left" w:pos="4082"/>
              </w:tabs>
              <w:rPr>
                <w:sz w:val="18"/>
                <w:szCs w:val="18"/>
              </w:rPr>
            </w:pPr>
            <w:r>
              <w:rPr>
                <w:sz w:val="18"/>
                <w:szCs w:val="18"/>
              </w:rPr>
              <w:t>Teléfono</w:t>
            </w:r>
          </w:p>
        </w:tc>
        <w:tc>
          <w:tcPr>
            <w:tcW w:w="4950" w:type="dxa"/>
            <w:tcBorders>
              <w:top w:val="single" w:sz="4" w:space="0" w:color="auto"/>
              <w:left w:val="single" w:sz="4" w:space="0" w:color="auto"/>
              <w:bottom w:val="single" w:sz="4" w:space="0" w:color="auto"/>
              <w:right w:val="single" w:sz="4" w:space="0" w:color="auto"/>
            </w:tcBorders>
          </w:tcPr>
          <w:p w:rsidR="00772EEC" w:rsidRDefault="00772EEC">
            <w:pPr>
              <w:tabs>
                <w:tab w:val="left" w:pos="1247"/>
                <w:tab w:val="left" w:pos="1814"/>
                <w:tab w:val="left" w:pos="2381"/>
                <w:tab w:val="left" w:pos="2948"/>
                <w:tab w:val="left" w:pos="3515"/>
                <w:tab w:val="left" w:pos="4082"/>
              </w:tabs>
              <w:rPr>
                <w:sz w:val="18"/>
                <w:szCs w:val="18"/>
              </w:rPr>
            </w:pPr>
          </w:p>
        </w:tc>
      </w:tr>
      <w:tr w:rsidR="00772EEC" w:rsidTr="00772EEC">
        <w:tc>
          <w:tcPr>
            <w:tcW w:w="3150" w:type="dxa"/>
            <w:tcBorders>
              <w:top w:val="single" w:sz="4" w:space="0" w:color="auto"/>
              <w:left w:val="single" w:sz="4" w:space="0" w:color="auto"/>
              <w:bottom w:val="single" w:sz="4" w:space="0" w:color="auto"/>
              <w:right w:val="single" w:sz="4" w:space="0" w:color="auto"/>
            </w:tcBorders>
            <w:hideMark/>
          </w:tcPr>
          <w:p w:rsidR="00772EEC" w:rsidRDefault="00772EEC">
            <w:pPr>
              <w:tabs>
                <w:tab w:val="left" w:pos="1247"/>
                <w:tab w:val="left" w:pos="1814"/>
                <w:tab w:val="left" w:pos="2381"/>
                <w:tab w:val="left" w:pos="2948"/>
                <w:tab w:val="left" w:pos="3515"/>
                <w:tab w:val="left" w:pos="4082"/>
              </w:tabs>
              <w:rPr>
                <w:sz w:val="18"/>
                <w:szCs w:val="18"/>
              </w:rPr>
            </w:pPr>
            <w:r>
              <w:rPr>
                <w:sz w:val="18"/>
                <w:szCs w:val="18"/>
              </w:rPr>
              <w:t>Fax</w:t>
            </w:r>
          </w:p>
        </w:tc>
        <w:tc>
          <w:tcPr>
            <w:tcW w:w="4950" w:type="dxa"/>
            <w:tcBorders>
              <w:top w:val="single" w:sz="4" w:space="0" w:color="auto"/>
              <w:left w:val="single" w:sz="4" w:space="0" w:color="auto"/>
              <w:bottom w:val="single" w:sz="4" w:space="0" w:color="auto"/>
              <w:right w:val="single" w:sz="4" w:space="0" w:color="auto"/>
            </w:tcBorders>
          </w:tcPr>
          <w:p w:rsidR="00772EEC" w:rsidRDefault="00772EEC">
            <w:pPr>
              <w:tabs>
                <w:tab w:val="left" w:pos="1247"/>
                <w:tab w:val="left" w:pos="1814"/>
                <w:tab w:val="left" w:pos="2381"/>
                <w:tab w:val="left" w:pos="2948"/>
                <w:tab w:val="left" w:pos="3515"/>
                <w:tab w:val="left" w:pos="4082"/>
              </w:tabs>
              <w:rPr>
                <w:sz w:val="18"/>
                <w:szCs w:val="18"/>
              </w:rPr>
            </w:pPr>
          </w:p>
        </w:tc>
      </w:tr>
      <w:tr w:rsidR="00772EEC" w:rsidTr="00772EEC">
        <w:tc>
          <w:tcPr>
            <w:tcW w:w="3150" w:type="dxa"/>
            <w:tcBorders>
              <w:top w:val="single" w:sz="4" w:space="0" w:color="auto"/>
              <w:left w:val="single" w:sz="4" w:space="0" w:color="auto"/>
              <w:bottom w:val="single" w:sz="4" w:space="0" w:color="auto"/>
              <w:right w:val="single" w:sz="4" w:space="0" w:color="auto"/>
            </w:tcBorders>
            <w:hideMark/>
          </w:tcPr>
          <w:p w:rsidR="00772EEC" w:rsidRDefault="00772EEC">
            <w:pPr>
              <w:tabs>
                <w:tab w:val="left" w:pos="1247"/>
                <w:tab w:val="left" w:pos="1814"/>
                <w:tab w:val="left" w:pos="2381"/>
                <w:tab w:val="left" w:pos="2948"/>
                <w:tab w:val="left" w:pos="3515"/>
                <w:tab w:val="left" w:pos="4082"/>
              </w:tabs>
              <w:rPr>
                <w:sz w:val="18"/>
                <w:szCs w:val="18"/>
              </w:rPr>
            </w:pPr>
            <w:r>
              <w:rPr>
                <w:sz w:val="18"/>
                <w:szCs w:val="18"/>
              </w:rPr>
              <w:t>Correo electrónico</w:t>
            </w:r>
          </w:p>
        </w:tc>
        <w:tc>
          <w:tcPr>
            <w:tcW w:w="4950" w:type="dxa"/>
            <w:tcBorders>
              <w:top w:val="single" w:sz="4" w:space="0" w:color="auto"/>
              <w:left w:val="single" w:sz="4" w:space="0" w:color="auto"/>
              <w:bottom w:val="single" w:sz="4" w:space="0" w:color="auto"/>
              <w:right w:val="single" w:sz="4" w:space="0" w:color="auto"/>
            </w:tcBorders>
          </w:tcPr>
          <w:p w:rsidR="00772EEC" w:rsidRDefault="00772EEC">
            <w:pPr>
              <w:tabs>
                <w:tab w:val="left" w:pos="1247"/>
                <w:tab w:val="left" w:pos="1814"/>
                <w:tab w:val="left" w:pos="2381"/>
                <w:tab w:val="left" w:pos="2948"/>
                <w:tab w:val="left" w:pos="3515"/>
                <w:tab w:val="left" w:pos="4082"/>
              </w:tabs>
              <w:rPr>
                <w:sz w:val="18"/>
                <w:szCs w:val="18"/>
              </w:rPr>
            </w:pPr>
          </w:p>
        </w:tc>
      </w:tr>
      <w:tr w:rsidR="00772EEC" w:rsidTr="00772EEC">
        <w:trPr>
          <w:trHeight w:val="221"/>
        </w:trPr>
        <w:tc>
          <w:tcPr>
            <w:tcW w:w="3150" w:type="dxa"/>
            <w:tcBorders>
              <w:top w:val="single" w:sz="4" w:space="0" w:color="auto"/>
              <w:left w:val="single" w:sz="4" w:space="0" w:color="auto"/>
              <w:bottom w:val="single" w:sz="4" w:space="0" w:color="auto"/>
              <w:right w:val="single" w:sz="4" w:space="0" w:color="auto"/>
            </w:tcBorders>
            <w:hideMark/>
          </w:tcPr>
          <w:p w:rsidR="00772EEC" w:rsidRDefault="00772EEC">
            <w:pPr>
              <w:tabs>
                <w:tab w:val="left" w:pos="1247"/>
                <w:tab w:val="left" w:pos="1814"/>
                <w:tab w:val="left" w:pos="2381"/>
                <w:tab w:val="left" w:pos="2948"/>
                <w:tab w:val="left" w:pos="3515"/>
                <w:tab w:val="left" w:pos="4082"/>
              </w:tabs>
              <w:rPr>
                <w:sz w:val="18"/>
                <w:szCs w:val="18"/>
              </w:rPr>
            </w:pPr>
            <w:r>
              <w:rPr>
                <w:sz w:val="18"/>
                <w:szCs w:val="18"/>
              </w:rPr>
              <w:t>Firma</w:t>
            </w:r>
          </w:p>
        </w:tc>
        <w:tc>
          <w:tcPr>
            <w:tcW w:w="4950" w:type="dxa"/>
            <w:tcBorders>
              <w:top w:val="single" w:sz="4" w:space="0" w:color="auto"/>
              <w:left w:val="single" w:sz="4" w:space="0" w:color="auto"/>
              <w:bottom w:val="single" w:sz="4" w:space="0" w:color="auto"/>
              <w:right w:val="single" w:sz="4" w:space="0" w:color="auto"/>
            </w:tcBorders>
          </w:tcPr>
          <w:p w:rsidR="00772EEC" w:rsidRDefault="00772EEC">
            <w:pPr>
              <w:tabs>
                <w:tab w:val="left" w:pos="1247"/>
                <w:tab w:val="left" w:pos="1814"/>
                <w:tab w:val="left" w:pos="2381"/>
                <w:tab w:val="left" w:pos="2948"/>
                <w:tab w:val="left" w:pos="3515"/>
                <w:tab w:val="left" w:pos="4082"/>
              </w:tabs>
              <w:rPr>
                <w:sz w:val="18"/>
                <w:szCs w:val="18"/>
              </w:rPr>
            </w:pPr>
          </w:p>
        </w:tc>
      </w:tr>
      <w:tr w:rsidR="00772EEC" w:rsidTr="00772EEC">
        <w:tc>
          <w:tcPr>
            <w:tcW w:w="3150" w:type="dxa"/>
            <w:tcBorders>
              <w:top w:val="single" w:sz="4" w:space="0" w:color="auto"/>
              <w:left w:val="single" w:sz="4" w:space="0" w:color="auto"/>
              <w:bottom w:val="single" w:sz="4" w:space="0" w:color="auto"/>
              <w:right w:val="single" w:sz="4" w:space="0" w:color="auto"/>
            </w:tcBorders>
            <w:hideMark/>
          </w:tcPr>
          <w:p w:rsidR="00772EEC" w:rsidRDefault="00772EEC">
            <w:pPr>
              <w:tabs>
                <w:tab w:val="left" w:pos="1247"/>
                <w:tab w:val="left" w:pos="1814"/>
                <w:tab w:val="left" w:pos="2381"/>
                <w:tab w:val="left" w:pos="2948"/>
                <w:tab w:val="left" w:pos="3515"/>
                <w:tab w:val="left" w:pos="4082"/>
              </w:tabs>
              <w:rPr>
                <w:sz w:val="18"/>
                <w:szCs w:val="18"/>
              </w:rPr>
            </w:pPr>
            <w:r>
              <w:rPr>
                <w:sz w:val="18"/>
                <w:szCs w:val="18"/>
              </w:rPr>
              <w:t>Fecha (</w:t>
            </w:r>
            <w:proofErr w:type="spellStart"/>
            <w:r>
              <w:rPr>
                <w:sz w:val="18"/>
                <w:szCs w:val="18"/>
              </w:rPr>
              <w:t>dd</w:t>
            </w:r>
            <w:proofErr w:type="spellEnd"/>
            <w:r>
              <w:rPr>
                <w:sz w:val="18"/>
                <w:szCs w:val="18"/>
              </w:rPr>
              <w:t>/mm/</w:t>
            </w:r>
            <w:proofErr w:type="spellStart"/>
            <w:r>
              <w:rPr>
                <w:sz w:val="18"/>
                <w:szCs w:val="18"/>
              </w:rPr>
              <w:t>aaaa</w:t>
            </w:r>
            <w:proofErr w:type="spellEnd"/>
            <w:r>
              <w:rPr>
                <w:sz w:val="18"/>
                <w:szCs w:val="18"/>
              </w:rPr>
              <w:t>)</w:t>
            </w:r>
          </w:p>
        </w:tc>
        <w:tc>
          <w:tcPr>
            <w:tcW w:w="4950" w:type="dxa"/>
            <w:tcBorders>
              <w:top w:val="single" w:sz="4" w:space="0" w:color="auto"/>
              <w:left w:val="single" w:sz="4" w:space="0" w:color="auto"/>
              <w:bottom w:val="single" w:sz="4" w:space="0" w:color="auto"/>
              <w:right w:val="single" w:sz="4" w:space="0" w:color="auto"/>
            </w:tcBorders>
          </w:tcPr>
          <w:p w:rsidR="00772EEC" w:rsidRDefault="00772EEC">
            <w:pPr>
              <w:tabs>
                <w:tab w:val="left" w:pos="1247"/>
                <w:tab w:val="left" w:pos="1814"/>
                <w:tab w:val="left" w:pos="2381"/>
                <w:tab w:val="left" w:pos="2948"/>
                <w:tab w:val="left" w:pos="3515"/>
                <w:tab w:val="left" w:pos="4082"/>
              </w:tabs>
              <w:rPr>
                <w:sz w:val="18"/>
                <w:szCs w:val="18"/>
              </w:rPr>
            </w:pPr>
          </w:p>
        </w:tc>
      </w:tr>
    </w:tbl>
    <w:p w:rsidR="00772EEC" w:rsidRDefault="00772EEC" w:rsidP="00772EEC">
      <w:pPr>
        <w:keepNext/>
        <w:keepLines/>
        <w:tabs>
          <w:tab w:val="right" w:pos="851"/>
          <w:tab w:val="left" w:pos="1247"/>
          <w:tab w:val="left" w:pos="1814"/>
          <w:tab w:val="left" w:pos="2381"/>
          <w:tab w:val="left" w:pos="2948"/>
          <w:tab w:val="left" w:pos="3515"/>
          <w:tab w:val="left" w:pos="4082"/>
        </w:tabs>
        <w:suppressAutoHyphens/>
        <w:spacing w:before="240" w:after="120"/>
        <w:ind w:left="1247" w:right="284" w:hanging="1247"/>
        <w:rPr>
          <w:b/>
          <w:szCs w:val="24"/>
        </w:rPr>
      </w:pPr>
      <w:r>
        <w:rPr>
          <w:szCs w:val="24"/>
        </w:rPr>
        <w:tab/>
      </w:r>
      <w:r>
        <w:rPr>
          <w:szCs w:val="24"/>
        </w:rPr>
        <w:tab/>
      </w:r>
      <w:r>
        <w:rPr>
          <w:b/>
          <w:bCs/>
          <w:szCs w:val="24"/>
        </w:rPr>
        <w:t>SECCIÓN III: IDENTIFICACIÓN DEL PRODUCTO QUÍMICO IMPORTADO</w:t>
      </w:r>
      <w:r>
        <w:rPr>
          <w:szCs w:val="24"/>
        </w:rPr>
        <w:t xml:space="preserve"> </w:t>
      </w:r>
    </w:p>
    <w:tbl>
      <w:tblPr>
        <w:tblW w:w="0" w:type="auto"/>
        <w:tblInd w:w="14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884"/>
        <w:gridCol w:w="3216"/>
      </w:tblGrid>
      <w:tr w:rsidR="00772EEC" w:rsidTr="00772EEC">
        <w:trPr>
          <w:trHeight w:val="424"/>
        </w:trPr>
        <w:tc>
          <w:tcPr>
            <w:tcW w:w="4884" w:type="dxa"/>
            <w:vMerge w:val="restart"/>
            <w:tcBorders>
              <w:top w:val="single" w:sz="4" w:space="0" w:color="auto"/>
              <w:left w:val="single" w:sz="4" w:space="0" w:color="auto"/>
              <w:bottom w:val="single" w:sz="4" w:space="0" w:color="auto"/>
              <w:right w:val="single" w:sz="4" w:space="0" w:color="auto"/>
            </w:tcBorders>
            <w:hideMark/>
          </w:tcPr>
          <w:p w:rsidR="00772EEC" w:rsidRDefault="00772EEC">
            <w:pPr>
              <w:keepNext/>
              <w:keepLines/>
              <w:tabs>
                <w:tab w:val="left" w:pos="1247"/>
                <w:tab w:val="left" w:pos="1814"/>
                <w:tab w:val="left" w:pos="2381"/>
                <w:tab w:val="left" w:pos="2948"/>
                <w:tab w:val="left" w:pos="3515"/>
                <w:tab w:val="left" w:pos="4082"/>
              </w:tabs>
              <w:rPr>
                <w:b/>
                <w:sz w:val="20"/>
              </w:rPr>
            </w:pPr>
            <w:r>
              <w:rPr>
                <w:b/>
                <w:sz w:val="20"/>
              </w:rPr>
              <w:t>Nombre y núm. de CAS del producto químico importado*</w:t>
            </w:r>
          </w:p>
        </w:tc>
        <w:tc>
          <w:tcPr>
            <w:tcW w:w="3216" w:type="dxa"/>
            <w:tcBorders>
              <w:top w:val="single" w:sz="4" w:space="0" w:color="auto"/>
              <w:left w:val="single" w:sz="4" w:space="0" w:color="auto"/>
              <w:bottom w:val="single" w:sz="4" w:space="0" w:color="auto"/>
              <w:right w:val="single" w:sz="4" w:space="0" w:color="auto"/>
            </w:tcBorders>
            <w:hideMark/>
          </w:tcPr>
          <w:p w:rsidR="00772EEC" w:rsidRDefault="00772EEC">
            <w:pPr>
              <w:keepNext/>
              <w:keepLines/>
              <w:tabs>
                <w:tab w:val="left" w:pos="1247"/>
                <w:tab w:val="left" w:pos="1814"/>
                <w:tab w:val="left" w:pos="2381"/>
                <w:tab w:val="left" w:pos="2948"/>
                <w:tab w:val="left" w:pos="3515"/>
                <w:tab w:val="left" w:pos="4082"/>
              </w:tabs>
              <w:rPr>
                <w:sz w:val="18"/>
                <w:szCs w:val="18"/>
              </w:rPr>
            </w:pPr>
            <w:r>
              <w:rPr>
                <w:sz w:val="18"/>
                <w:szCs w:val="18"/>
              </w:rPr>
              <w:t xml:space="preserve">Nombre del producto químico </w:t>
            </w:r>
          </w:p>
        </w:tc>
      </w:tr>
      <w:tr w:rsidR="00772EEC" w:rsidTr="00772EEC">
        <w:trPr>
          <w:trHeight w:val="281"/>
        </w:trPr>
        <w:tc>
          <w:tcPr>
            <w:tcW w:w="4884" w:type="dxa"/>
            <w:vMerge/>
            <w:tcBorders>
              <w:top w:val="single" w:sz="4" w:space="0" w:color="auto"/>
              <w:left w:val="single" w:sz="4" w:space="0" w:color="auto"/>
              <w:bottom w:val="single" w:sz="4" w:space="0" w:color="auto"/>
              <w:right w:val="single" w:sz="4" w:space="0" w:color="auto"/>
            </w:tcBorders>
            <w:vAlign w:val="center"/>
            <w:hideMark/>
          </w:tcPr>
          <w:p w:rsidR="00772EEC" w:rsidRDefault="00772EEC">
            <w:pPr>
              <w:rPr>
                <w:b/>
                <w:sz w:val="20"/>
              </w:rPr>
            </w:pPr>
          </w:p>
        </w:tc>
        <w:tc>
          <w:tcPr>
            <w:tcW w:w="3216" w:type="dxa"/>
            <w:tcBorders>
              <w:top w:val="single" w:sz="4" w:space="0" w:color="auto"/>
              <w:left w:val="single" w:sz="4" w:space="0" w:color="auto"/>
              <w:bottom w:val="single" w:sz="4" w:space="0" w:color="auto"/>
              <w:right w:val="single" w:sz="4" w:space="0" w:color="auto"/>
            </w:tcBorders>
            <w:hideMark/>
          </w:tcPr>
          <w:p w:rsidR="00772EEC" w:rsidRDefault="00772EEC">
            <w:pPr>
              <w:keepNext/>
              <w:keepLines/>
              <w:tabs>
                <w:tab w:val="left" w:pos="1247"/>
                <w:tab w:val="left" w:pos="1814"/>
                <w:tab w:val="left" w:pos="2381"/>
                <w:tab w:val="left" w:pos="2948"/>
                <w:tab w:val="left" w:pos="3515"/>
                <w:tab w:val="left" w:pos="4082"/>
              </w:tabs>
              <w:rPr>
                <w:sz w:val="18"/>
                <w:szCs w:val="18"/>
              </w:rPr>
            </w:pPr>
            <w:r>
              <w:rPr>
                <w:sz w:val="18"/>
                <w:szCs w:val="18"/>
              </w:rPr>
              <w:t>Núm. de CAS</w:t>
            </w:r>
          </w:p>
        </w:tc>
      </w:tr>
      <w:tr w:rsidR="00772EEC" w:rsidTr="00772EEC">
        <w:trPr>
          <w:trHeight w:val="439"/>
        </w:trPr>
        <w:tc>
          <w:tcPr>
            <w:tcW w:w="4884" w:type="dxa"/>
            <w:vMerge w:val="restart"/>
            <w:tcBorders>
              <w:top w:val="single" w:sz="4" w:space="0" w:color="auto"/>
              <w:left w:val="single" w:sz="4" w:space="0" w:color="auto"/>
              <w:bottom w:val="single" w:sz="4" w:space="0" w:color="auto"/>
              <w:right w:val="single" w:sz="4" w:space="0" w:color="auto"/>
            </w:tcBorders>
            <w:hideMark/>
          </w:tcPr>
          <w:p w:rsidR="00772EEC" w:rsidRDefault="00772EEC">
            <w:pPr>
              <w:keepNext/>
              <w:keepLines/>
              <w:tabs>
                <w:tab w:val="left" w:pos="1247"/>
                <w:tab w:val="left" w:pos="1814"/>
                <w:tab w:val="left" w:pos="2381"/>
                <w:tab w:val="left" w:pos="2948"/>
                <w:tab w:val="left" w:pos="3515"/>
                <w:tab w:val="left" w:pos="4082"/>
              </w:tabs>
              <w:rPr>
                <w:sz w:val="18"/>
                <w:szCs w:val="18"/>
              </w:rPr>
            </w:pPr>
            <w:r>
              <w:rPr>
                <w:sz w:val="18"/>
                <w:szCs w:val="18"/>
              </w:rPr>
              <w:t>*Si el producto químico se importa en forma de preparado, indíquese el nombre del preparado, el nombre del producto químico y el porcentaje de concentración (%)</w:t>
            </w:r>
          </w:p>
        </w:tc>
        <w:tc>
          <w:tcPr>
            <w:tcW w:w="3216" w:type="dxa"/>
            <w:tcBorders>
              <w:top w:val="single" w:sz="4" w:space="0" w:color="auto"/>
              <w:left w:val="single" w:sz="4" w:space="0" w:color="auto"/>
              <w:bottom w:val="single" w:sz="4" w:space="0" w:color="auto"/>
              <w:right w:val="single" w:sz="4" w:space="0" w:color="auto"/>
            </w:tcBorders>
            <w:hideMark/>
          </w:tcPr>
          <w:p w:rsidR="00772EEC" w:rsidRDefault="00772EEC">
            <w:pPr>
              <w:keepNext/>
              <w:keepLines/>
              <w:tabs>
                <w:tab w:val="left" w:pos="1247"/>
                <w:tab w:val="left" w:pos="1814"/>
                <w:tab w:val="left" w:pos="2381"/>
                <w:tab w:val="left" w:pos="2948"/>
                <w:tab w:val="left" w:pos="3515"/>
                <w:tab w:val="left" w:pos="4082"/>
              </w:tabs>
              <w:rPr>
                <w:sz w:val="18"/>
                <w:szCs w:val="18"/>
              </w:rPr>
            </w:pPr>
            <w:r>
              <w:rPr>
                <w:sz w:val="18"/>
                <w:szCs w:val="18"/>
              </w:rPr>
              <w:t>Nombre del preparado</w:t>
            </w:r>
          </w:p>
        </w:tc>
      </w:tr>
      <w:tr w:rsidR="00772EEC" w:rsidTr="00772EEC">
        <w:trPr>
          <w:trHeight w:val="375"/>
        </w:trPr>
        <w:tc>
          <w:tcPr>
            <w:tcW w:w="4884" w:type="dxa"/>
            <w:vMerge/>
            <w:tcBorders>
              <w:top w:val="single" w:sz="4" w:space="0" w:color="auto"/>
              <w:left w:val="single" w:sz="4" w:space="0" w:color="auto"/>
              <w:bottom w:val="single" w:sz="4" w:space="0" w:color="auto"/>
              <w:right w:val="single" w:sz="4" w:space="0" w:color="auto"/>
            </w:tcBorders>
            <w:vAlign w:val="center"/>
            <w:hideMark/>
          </w:tcPr>
          <w:p w:rsidR="00772EEC" w:rsidRDefault="00772EEC">
            <w:pPr>
              <w:rPr>
                <w:sz w:val="18"/>
                <w:szCs w:val="18"/>
              </w:rPr>
            </w:pPr>
          </w:p>
        </w:tc>
        <w:tc>
          <w:tcPr>
            <w:tcW w:w="3216" w:type="dxa"/>
            <w:tcBorders>
              <w:top w:val="single" w:sz="4" w:space="0" w:color="auto"/>
              <w:left w:val="single" w:sz="4" w:space="0" w:color="auto"/>
              <w:bottom w:val="single" w:sz="4" w:space="0" w:color="auto"/>
              <w:right w:val="single" w:sz="4" w:space="0" w:color="auto"/>
            </w:tcBorders>
            <w:hideMark/>
          </w:tcPr>
          <w:p w:rsidR="00772EEC" w:rsidRDefault="00772EEC">
            <w:pPr>
              <w:keepNext/>
              <w:keepLines/>
              <w:tabs>
                <w:tab w:val="left" w:pos="1247"/>
                <w:tab w:val="left" w:pos="1814"/>
                <w:tab w:val="left" w:pos="2381"/>
                <w:tab w:val="left" w:pos="2948"/>
                <w:tab w:val="left" w:pos="3515"/>
                <w:tab w:val="left" w:pos="4082"/>
              </w:tabs>
              <w:rPr>
                <w:sz w:val="18"/>
                <w:szCs w:val="18"/>
              </w:rPr>
            </w:pPr>
            <w:r>
              <w:rPr>
                <w:sz w:val="18"/>
                <w:szCs w:val="18"/>
              </w:rPr>
              <w:t>Nombre del producto químico</w:t>
            </w:r>
          </w:p>
        </w:tc>
      </w:tr>
      <w:tr w:rsidR="00772EEC" w:rsidRPr="00772EEC" w:rsidTr="00772EEC">
        <w:trPr>
          <w:trHeight w:val="411"/>
        </w:trPr>
        <w:tc>
          <w:tcPr>
            <w:tcW w:w="4884" w:type="dxa"/>
            <w:vMerge/>
            <w:tcBorders>
              <w:top w:val="single" w:sz="4" w:space="0" w:color="auto"/>
              <w:left w:val="single" w:sz="4" w:space="0" w:color="auto"/>
              <w:bottom w:val="single" w:sz="4" w:space="0" w:color="auto"/>
              <w:right w:val="single" w:sz="4" w:space="0" w:color="auto"/>
            </w:tcBorders>
            <w:vAlign w:val="center"/>
            <w:hideMark/>
          </w:tcPr>
          <w:p w:rsidR="00772EEC" w:rsidRDefault="00772EEC">
            <w:pPr>
              <w:rPr>
                <w:sz w:val="18"/>
                <w:szCs w:val="18"/>
              </w:rPr>
            </w:pPr>
          </w:p>
        </w:tc>
        <w:tc>
          <w:tcPr>
            <w:tcW w:w="3216" w:type="dxa"/>
            <w:tcBorders>
              <w:top w:val="single" w:sz="4" w:space="0" w:color="auto"/>
              <w:left w:val="single" w:sz="4" w:space="0" w:color="auto"/>
              <w:bottom w:val="single" w:sz="4" w:space="0" w:color="auto"/>
              <w:right w:val="single" w:sz="4" w:space="0" w:color="auto"/>
            </w:tcBorders>
            <w:hideMark/>
          </w:tcPr>
          <w:p w:rsidR="00772EEC" w:rsidRDefault="00772EEC">
            <w:pPr>
              <w:keepNext/>
              <w:keepLines/>
              <w:tabs>
                <w:tab w:val="left" w:pos="1247"/>
                <w:tab w:val="left" w:pos="1814"/>
                <w:tab w:val="left" w:pos="2381"/>
                <w:tab w:val="left" w:pos="2948"/>
                <w:tab w:val="left" w:pos="3515"/>
                <w:tab w:val="left" w:pos="4082"/>
              </w:tabs>
              <w:rPr>
                <w:sz w:val="18"/>
                <w:szCs w:val="18"/>
              </w:rPr>
            </w:pPr>
            <w:r>
              <w:rPr>
                <w:sz w:val="18"/>
                <w:szCs w:val="18"/>
              </w:rPr>
              <w:t>Concentración del producto químico en el preparado (%)</w:t>
            </w:r>
          </w:p>
        </w:tc>
      </w:tr>
      <w:tr w:rsidR="00772EEC" w:rsidTr="00772EEC">
        <w:trPr>
          <w:trHeight w:val="275"/>
        </w:trPr>
        <w:tc>
          <w:tcPr>
            <w:tcW w:w="4884" w:type="dxa"/>
            <w:vMerge w:val="restart"/>
            <w:tcBorders>
              <w:top w:val="single" w:sz="4" w:space="0" w:color="auto"/>
              <w:left w:val="single" w:sz="4" w:space="0" w:color="auto"/>
              <w:bottom w:val="single" w:sz="4" w:space="0" w:color="auto"/>
              <w:right w:val="single" w:sz="4" w:space="0" w:color="auto"/>
            </w:tcBorders>
            <w:hideMark/>
          </w:tcPr>
          <w:p w:rsidR="00772EEC" w:rsidRDefault="00772EEC">
            <w:pPr>
              <w:keepNext/>
              <w:keepLines/>
              <w:tabs>
                <w:tab w:val="left" w:pos="1247"/>
                <w:tab w:val="left" w:pos="1814"/>
                <w:tab w:val="left" w:pos="2381"/>
                <w:tab w:val="left" w:pos="2948"/>
                <w:tab w:val="left" w:pos="3515"/>
                <w:tab w:val="left" w:pos="4082"/>
              </w:tabs>
              <w:rPr>
                <w:sz w:val="18"/>
                <w:szCs w:val="18"/>
              </w:rPr>
            </w:pPr>
            <w:r>
              <w:rPr>
                <w:sz w:val="18"/>
                <w:szCs w:val="18"/>
              </w:rPr>
              <w:t>*Si el producto químico se importa en forma de sustancia conexa, especifíquese el nombre del producto químico y su número de CAS</w:t>
            </w:r>
          </w:p>
        </w:tc>
        <w:tc>
          <w:tcPr>
            <w:tcW w:w="3216" w:type="dxa"/>
            <w:tcBorders>
              <w:top w:val="single" w:sz="4" w:space="0" w:color="auto"/>
              <w:left w:val="single" w:sz="4" w:space="0" w:color="auto"/>
              <w:bottom w:val="single" w:sz="4" w:space="0" w:color="auto"/>
              <w:right w:val="single" w:sz="4" w:space="0" w:color="auto"/>
            </w:tcBorders>
            <w:hideMark/>
          </w:tcPr>
          <w:p w:rsidR="00772EEC" w:rsidRDefault="00772EEC">
            <w:pPr>
              <w:keepNext/>
              <w:keepLines/>
              <w:tabs>
                <w:tab w:val="left" w:pos="1247"/>
                <w:tab w:val="left" w:pos="1814"/>
                <w:tab w:val="left" w:pos="2381"/>
                <w:tab w:val="left" w:pos="2948"/>
                <w:tab w:val="left" w:pos="3515"/>
                <w:tab w:val="left" w:pos="4082"/>
              </w:tabs>
              <w:rPr>
                <w:sz w:val="18"/>
                <w:szCs w:val="18"/>
              </w:rPr>
            </w:pPr>
            <w:r>
              <w:rPr>
                <w:sz w:val="18"/>
                <w:szCs w:val="18"/>
              </w:rPr>
              <w:t>Nombre del producto químico</w:t>
            </w:r>
          </w:p>
        </w:tc>
      </w:tr>
      <w:tr w:rsidR="00772EEC" w:rsidTr="00772EEC">
        <w:trPr>
          <w:trHeight w:val="283"/>
        </w:trPr>
        <w:tc>
          <w:tcPr>
            <w:tcW w:w="4884" w:type="dxa"/>
            <w:vMerge/>
            <w:tcBorders>
              <w:top w:val="single" w:sz="4" w:space="0" w:color="auto"/>
              <w:left w:val="single" w:sz="4" w:space="0" w:color="auto"/>
              <w:bottom w:val="single" w:sz="4" w:space="0" w:color="auto"/>
              <w:right w:val="single" w:sz="4" w:space="0" w:color="auto"/>
            </w:tcBorders>
            <w:vAlign w:val="center"/>
            <w:hideMark/>
          </w:tcPr>
          <w:p w:rsidR="00772EEC" w:rsidRDefault="00772EEC">
            <w:pPr>
              <w:rPr>
                <w:sz w:val="18"/>
                <w:szCs w:val="18"/>
              </w:rPr>
            </w:pPr>
          </w:p>
        </w:tc>
        <w:tc>
          <w:tcPr>
            <w:tcW w:w="3216" w:type="dxa"/>
            <w:tcBorders>
              <w:top w:val="single" w:sz="4" w:space="0" w:color="auto"/>
              <w:left w:val="single" w:sz="4" w:space="0" w:color="auto"/>
              <w:bottom w:val="single" w:sz="4" w:space="0" w:color="auto"/>
              <w:right w:val="single" w:sz="4" w:space="0" w:color="auto"/>
            </w:tcBorders>
            <w:hideMark/>
          </w:tcPr>
          <w:p w:rsidR="00772EEC" w:rsidRDefault="00772EEC">
            <w:pPr>
              <w:keepNext/>
              <w:keepLines/>
              <w:rPr>
                <w:sz w:val="18"/>
                <w:szCs w:val="18"/>
              </w:rPr>
            </w:pPr>
            <w:r>
              <w:rPr>
                <w:sz w:val="18"/>
                <w:szCs w:val="18"/>
              </w:rPr>
              <w:t>Núm. de CAS</w:t>
            </w:r>
          </w:p>
        </w:tc>
      </w:tr>
    </w:tbl>
    <w:p w:rsidR="00772EEC" w:rsidRDefault="00772EEC" w:rsidP="00772EEC">
      <w:pPr>
        <w:keepNext/>
        <w:keepLines/>
        <w:tabs>
          <w:tab w:val="right" w:pos="851"/>
          <w:tab w:val="left" w:pos="1247"/>
          <w:tab w:val="left" w:pos="1814"/>
          <w:tab w:val="left" w:pos="2381"/>
          <w:tab w:val="left" w:pos="2948"/>
          <w:tab w:val="left" w:pos="3515"/>
          <w:tab w:val="left" w:pos="4082"/>
        </w:tabs>
        <w:suppressAutoHyphens/>
        <w:spacing w:before="240" w:after="120"/>
        <w:ind w:left="1247" w:right="284" w:hanging="1247"/>
        <w:rPr>
          <w:b/>
          <w:szCs w:val="24"/>
        </w:rPr>
      </w:pPr>
      <w:r>
        <w:rPr>
          <w:szCs w:val="24"/>
        </w:rPr>
        <w:tab/>
      </w:r>
      <w:r>
        <w:rPr>
          <w:szCs w:val="24"/>
        </w:rPr>
        <w:tab/>
      </w:r>
      <w:r>
        <w:rPr>
          <w:b/>
          <w:bCs/>
          <w:szCs w:val="24"/>
        </w:rPr>
        <w:t>SECCIÓN IV: USO PREVISTO DEL PRODUCTO QUÍMICO</w:t>
      </w:r>
    </w:p>
    <w:tbl>
      <w:tblPr>
        <w:tblW w:w="8220" w:type="dxa"/>
        <w:tblInd w:w="13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933"/>
        <w:gridCol w:w="3287"/>
      </w:tblGrid>
      <w:tr w:rsidR="00772EEC" w:rsidTr="00772EEC">
        <w:trPr>
          <w:trHeight w:val="303"/>
        </w:trPr>
        <w:tc>
          <w:tcPr>
            <w:tcW w:w="8222" w:type="dxa"/>
            <w:gridSpan w:val="2"/>
            <w:tcBorders>
              <w:top w:val="single" w:sz="4" w:space="0" w:color="auto"/>
              <w:left w:val="single" w:sz="4" w:space="0" w:color="auto"/>
              <w:bottom w:val="single" w:sz="4" w:space="0" w:color="auto"/>
              <w:right w:val="single" w:sz="4" w:space="0" w:color="auto"/>
            </w:tcBorders>
            <w:shd w:val="clear" w:color="auto" w:fill="F2F2F2"/>
            <w:hideMark/>
          </w:tcPr>
          <w:p w:rsidR="00772EEC" w:rsidRDefault="00772EEC">
            <w:pPr>
              <w:ind w:left="426" w:hanging="392"/>
              <w:contextualSpacing/>
              <w:rPr>
                <w:rFonts w:eastAsia="MS Mincho"/>
                <w:b/>
                <w:sz w:val="20"/>
              </w:rPr>
            </w:pPr>
            <w:r>
              <w:rPr>
                <w:b/>
                <w:sz w:val="20"/>
              </w:rPr>
              <w:t>Uso previsto</w:t>
            </w:r>
          </w:p>
        </w:tc>
      </w:tr>
      <w:tr w:rsidR="00772EEC" w:rsidTr="00772EEC">
        <w:tc>
          <w:tcPr>
            <w:tcW w:w="4934" w:type="dxa"/>
            <w:tcBorders>
              <w:top w:val="single" w:sz="4" w:space="0" w:color="auto"/>
              <w:left w:val="single" w:sz="4" w:space="0" w:color="auto"/>
              <w:bottom w:val="single" w:sz="4" w:space="0" w:color="auto"/>
              <w:right w:val="single" w:sz="4" w:space="0" w:color="auto"/>
            </w:tcBorders>
            <w:hideMark/>
          </w:tcPr>
          <w:p w:rsidR="00772EEC" w:rsidRDefault="00772EEC">
            <w:pPr>
              <w:tabs>
                <w:tab w:val="left" w:pos="1247"/>
                <w:tab w:val="left" w:pos="1814"/>
                <w:tab w:val="left" w:pos="2381"/>
                <w:tab w:val="left" w:pos="2948"/>
                <w:tab w:val="left" w:pos="3515"/>
                <w:tab w:val="left" w:pos="4082"/>
              </w:tabs>
              <w:spacing w:before="40" w:after="40"/>
              <w:rPr>
                <w:sz w:val="18"/>
                <w:szCs w:val="18"/>
              </w:rPr>
            </w:pPr>
            <w:r>
              <w:rPr>
                <w:sz w:val="18"/>
                <w:szCs w:val="18"/>
              </w:rPr>
              <w:t>1) ¿Se prevé que el producto químico importado se use para alguna exención específica o finalidad aceptable que esté en vigor de conformidad con el Convenio de Estocolmo?</w:t>
            </w:r>
            <w:r>
              <w:rPr>
                <w:sz w:val="18"/>
                <w:szCs w:val="18"/>
                <w:vertAlign w:val="superscript"/>
              </w:rPr>
              <w:footnoteReference w:id="2"/>
            </w:r>
          </w:p>
        </w:tc>
        <w:tc>
          <w:tcPr>
            <w:tcW w:w="3288" w:type="dxa"/>
            <w:tcBorders>
              <w:top w:val="single" w:sz="4" w:space="0" w:color="auto"/>
              <w:left w:val="single" w:sz="4" w:space="0" w:color="auto"/>
              <w:bottom w:val="single" w:sz="4" w:space="0" w:color="auto"/>
              <w:right w:val="single" w:sz="4" w:space="0" w:color="auto"/>
            </w:tcBorders>
            <w:hideMark/>
          </w:tcPr>
          <w:p w:rsidR="00772EEC" w:rsidRDefault="00772EEC">
            <w:pPr>
              <w:tabs>
                <w:tab w:val="left" w:pos="1247"/>
                <w:tab w:val="left" w:pos="1814"/>
                <w:tab w:val="left" w:pos="2381"/>
                <w:tab w:val="left" w:pos="2948"/>
                <w:tab w:val="left" w:pos="3515"/>
                <w:tab w:val="left" w:pos="4082"/>
              </w:tabs>
              <w:rPr>
                <w:sz w:val="18"/>
                <w:szCs w:val="18"/>
              </w:rPr>
            </w:pPr>
            <w:r>
              <w:rPr>
                <w:sz w:val="18"/>
                <w:szCs w:val="18"/>
              </w:rPr>
              <w:sym w:font="Symbol" w:char="F07F"/>
            </w:r>
            <w:r>
              <w:rPr>
                <w:sz w:val="18"/>
                <w:szCs w:val="18"/>
              </w:rPr>
              <w:t xml:space="preserve"> Sí</w:t>
            </w:r>
          </w:p>
          <w:p w:rsidR="00772EEC" w:rsidRDefault="00772EEC">
            <w:pPr>
              <w:tabs>
                <w:tab w:val="left" w:pos="1247"/>
                <w:tab w:val="left" w:pos="1814"/>
                <w:tab w:val="left" w:pos="2381"/>
                <w:tab w:val="left" w:pos="2948"/>
                <w:tab w:val="left" w:pos="3515"/>
                <w:tab w:val="left" w:pos="4082"/>
              </w:tabs>
              <w:rPr>
                <w:sz w:val="18"/>
                <w:szCs w:val="18"/>
              </w:rPr>
            </w:pPr>
            <w:r>
              <w:rPr>
                <w:sz w:val="18"/>
                <w:szCs w:val="18"/>
              </w:rPr>
              <w:sym w:font="Symbol" w:char="F07F"/>
            </w:r>
            <w:r>
              <w:rPr>
                <w:sz w:val="18"/>
                <w:szCs w:val="18"/>
              </w:rPr>
              <w:t xml:space="preserve"> No</w:t>
            </w:r>
          </w:p>
        </w:tc>
      </w:tr>
      <w:tr w:rsidR="00772EEC" w:rsidRPr="00772EEC" w:rsidTr="00772EEC">
        <w:trPr>
          <w:trHeight w:val="483"/>
        </w:trPr>
        <w:tc>
          <w:tcPr>
            <w:tcW w:w="4934" w:type="dxa"/>
            <w:tcBorders>
              <w:top w:val="single" w:sz="4" w:space="0" w:color="auto"/>
              <w:left w:val="single" w:sz="4" w:space="0" w:color="auto"/>
              <w:bottom w:val="single" w:sz="4" w:space="0" w:color="auto"/>
              <w:right w:val="single" w:sz="4" w:space="0" w:color="auto"/>
            </w:tcBorders>
          </w:tcPr>
          <w:p w:rsidR="00772EEC" w:rsidRDefault="00772EEC">
            <w:pPr>
              <w:tabs>
                <w:tab w:val="left" w:pos="1247"/>
                <w:tab w:val="left" w:pos="1814"/>
                <w:tab w:val="left" w:pos="2381"/>
                <w:tab w:val="left" w:pos="2948"/>
                <w:tab w:val="left" w:pos="3515"/>
                <w:tab w:val="left" w:pos="4082"/>
              </w:tabs>
              <w:spacing w:before="40" w:after="120"/>
              <w:rPr>
                <w:sz w:val="18"/>
                <w:szCs w:val="18"/>
              </w:rPr>
            </w:pPr>
            <w:r>
              <w:rPr>
                <w:sz w:val="18"/>
                <w:szCs w:val="18"/>
              </w:rPr>
              <w:t xml:space="preserve">2) En caso afirmativo, especifíquese el uso previsto del producto químico importado </w:t>
            </w:r>
          </w:p>
          <w:p w:rsidR="00772EEC" w:rsidRDefault="00772EEC">
            <w:pPr>
              <w:tabs>
                <w:tab w:val="left" w:pos="1247"/>
                <w:tab w:val="left" w:pos="1814"/>
                <w:tab w:val="left" w:pos="2381"/>
                <w:tab w:val="left" w:pos="2948"/>
                <w:tab w:val="left" w:pos="3515"/>
                <w:tab w:val="left" w:pos="4082"/>
              </w:tabs>
              <w:spacing w:after="120"/>
              <w:rPr>
                <w:i/>
                <w:sz w:val="18"/>
                <w:szCs w:val="18"/>
              </w:rPr>
            </w:pPr>
            <w:r>
              <w:rPr>
                <w:i/>
                <w:iCs/>
                <w:sz w:val="18"/>
                <w:szCs w:val="18"/>
              </w:rPr>
              <w:t>Para más información sobre las exenciones específicas o finalidades aceptables en vigor con arreglo al Convenio, consúltense:</w:t>
            </w:r>
            <w:r>
              <w:rPr>
                <w:sz w:val="18"/>
                <w:szCs w:val="18"/>
              </w:rPr>
              <w:t xml:space="preserve"> </w:t>
            </w:r>
          </w:p>
          <w:p w:rsidR="00772EEC" w:rsidRDefault="00772EEC">
            <w:pPr>
              <w:autoSpaceDE w:val="0"/>
              <w:autoSpaceDN w:val="0"/>
              <w:adjustRightInd w:val="0"/>
              <w:jc w:val="both"/>
              <w:rPr>
                <w:i/>
                <w:iCs/>
                <w:sz w:val="18"/>
                <w:szCs w:val="18"/>
              </w:rPr>
            </w:pPr>
            <w:r>
              <w:rPr>
                <w:i/>
                <w:iCs/>
                <w:sz w:val="18"/>
                <w:szCs w:val="18"/>
              </w:rPr>
              <w:t>El Registro de Exenciones Específicas, disponible en:</w:t>
            </w:r>
          </w:p>
          <w:p w:rsidR="00772EEC" w:rsidRDefault="00772EEC">
            <w:pPr>
              <w:autoSpaceDE w:val="0"/>
              <w:autoSpaceDN w:val="0"/>
              <w:adjustRightInd w:val="0"/>
              <w:jc w:val="both"/>
              <w:rPr>
                <w:sz w:val="18"/>
                <w:szCs w:val="18"/>
              </w:rPr>
            </w:pPr>
            <w:r>
              <w:rPr>
                <w:i/>
                <w:iCs/>
                <w:sz w:val="18"/>
                <w:szCs w:val="18"/>
              </w:rPr>
              <w:t>http://chm.pops.int/Implementation/Exemptions/RegisterofSpecificExemptions/tabid/1133/Default.aspx.</w:t>
            </w:r>
            <w:r>
              <w:rPr>
                <w:sz w:val="18"/>
                <w:szCs w:val="18"/>
              </w:rPr>
              <w:t xml:space="preserve"> </w:t>
            </w:r>
          </w:p>
          <w:p w:rsidR="00772EEC" w:rsidRDefault="00772EEC">
            <w:pPr>
              <w:autoSpaceDE w:val="0"/>
              <w:autoSpaceDN w:val="0"/>
              <w:adjustRightInd w:val="0"/>
              <w:jc w:val="both"/>
              <w:rPr>
                <w:i/>
                <w:sz w:val="18"/>
                <w:szCs w:val="18"/>
              </w:rPr>
            </w:pPr>
          </w:p>
          <w:p w:rsidR="00772EEC" w:rsidRDefault="00772EEC">
            <w:pPr>
              <w:autoSpaceDE w:val="0"/>
              <w:autoSpaceDN w:val="0"/>
              <w:adjustRightInd w:val="0"/>
              <w:jc w:val="both"/>
              <w:rPr>
                <w:i/>
                <w:sz w:val="18"/>
                <w:szCs w:val="18"/>
              </w:rPr>
            </w:pPr>
            <w:r>
              <w:rPr>
                <w:i/>
                <w:iCs/>
                <w:sz w:val="18"/>
                <w:szCs w:val="18"/>
              </w:rPr>
              <w:t>Los Registros de Finalidad Aceptable, disponibles en:</w:t>
            </w:r>
            <w:r>
              <w:rPr>
                <w:sz w:val="18"/>
                <w:szCs w:val="18"/>
              </w:rPr>
              <w:t xml:space="preserve"> </w:t>
            </w:r>
          </w:p>
          <w:p w:rsidR="00772EEC" w:rsidRDefault="00772EEC">
            <w:pPr>
              <w:autoSpaceDE w:val="0"/>
              <w:autoSpaceDN w:val="0"/>
              <w:adjustRightInd w:val="0"/>
              <w:rPr>
                <w:rFonts w:ascii="Frutiger LT Std" w:hAnsi="Frutiger LT Std"/>
                <w:i/>
                <w:sz w:val="18"/>
                <w:szCs w:val="18"/>
                <w:u w:val="single"/>
              </w:rPr>
            </w:pPr>
            <w:r>
              <w:rPr>
                <w:i/>
                <w:iCs/>
                <w:sz w:val="18"/>
                <w:szCs w:val="18"/>
              </w:rPr>
              <w:t>http://chm.pops.int/Implementation/Exemptions/Articlesinuse/tabid/452/Default.aspx.</w:t>
            </w:r>
            <w:r>
              <w:rPr>
                <w:sz w:val="18"/>
                <w:szCs w:val="18"/>
              </w:rPr>
              <w:t xml:space="preserve"> </w:t>
            </w:r>
          </w:p>
          <w:p w:rsidR="00772EEC" w:rsidRDefault="00772EEC">
            <w:pPr>
              <w:autoSpaceDE w:val="0"/>
              <w:autoSpaceDN w:val="0"/>
              <w:adjustRightInd w:val="0"/>
              <w:spacing w:after="100" w:line="201" w:lineRule="atLeast"/>
              <w:rPr>
                <w:rFonts w:ascii="Frutiger LT Std" w:hAnsi="Frutiger LT Std"/>
                <w:sz w:val="18"/>
                <w:szCs w:val="18"/>
              </w:rPr>
            </w:pPr>
            <w:r>
              <w:rPr>
                <w:i/>
                <w:iCs/>
                <w:sz w:val="18"/>
                <w:szCs w:val="18"/>
              </w:rPr>
              <w:t>http://chm.pops.int/Implementation/Exemptions/Articlesinuse/tabid/452/Default.aspx.</w:t>
            </w:r>
          </w:p>
        </w:tc>
        <w:tc>
          <w:tcPr>
            <w:tcW w:w="3288" w:type="dxa"/>
            <w:tcBorders>
              <w:top w:val="single" w:sz="4" w:space="0" w:color="auto"/>
              <w:left w:val="single" w:sz="4" w:space="0" w:color="auto"/>
              <w:bottom w:val="single" w:sz="4" w:space="0" w:color="auto"/>
              <w:right w:val="single" w:sz="4" w:space="0" w:color="auto"/>
            </w:tcBorders>
          </w:tcPr>
          <w:p w:rsidR="00772EEC" w:rsidRDefault="00772EEC">
            <w:pPr>
              <w:rPr>
                <w:sz w:val="18"/>
                <w:szCs w:val="18"/>
              </w:rPr>
            </w:pPr>
          </w:p>
        </w:tc>
      </w:tr>
    </w:tbl>
    <w:p w:rsidR="00772EEC" w:rsidRDefault="00772EEC" w:rsidP="00772EEC">
      <w:pPr>
        <w:keepNext/>
        <w:keepLines/>
        <w:tabs>
          <w:tab w:val="right" w:pos="851"/>
          <w:tab w:val="left" w:pos="1247"/>
          <w:tab w:val="left" w:pos="1814"/>
          <w:tab w:val="left" w:pos="2381"/>
          <w:tab w:val="left" w:pos="2948"/>
          <w:tab w:val="left" w:pos="3515"/>
          <w:tab w:val="left" w:pos="4082"/>
        </w:tabs>
        <w:suppressAutoHyphens/>
        <w:spacing w:before="240" w:after="120"/>
        <w:ind w:left="1247" w:right="284" w:hanging="1247"/>
        <w:rPr>
          <w:b/>
          <w:szCs w:val="24"/>
        </w:rPr>
      </w:pPr>
      <w:r>
        <w:lastRenderedPageBreak/>
        <w:tab/>
      </w:r>
      <w:r>
        <w:tab/>
      </w:r>
      <w:r>
        <w:rPr>
          <w:b/>
          <w:bCs/>
        </w:rPr>
        <w:t>SECCIÓN V: DECLARACIÓN DE COMPROMISO</w:t>
      </w:r>
      <w:r>
        <w:t xml:space="preserve"> </w:t>
      </w:r>
    </w:p>
    <w:tbl>
      <w:tblPr>
        <w:tblW w:w="0" w:type="auto"/>
        <w:tblInd w:w="13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950"/>
        <w:gridCol w:w="3330"/>
      </w:tblGrid>
      <w:tr w:rsidR="00772EEC" w:rsidRPr="00772EEC" w:rsidTr="00772EEC">
        <w:trPr>
          <w:trHeight w:val="303"/>
        </w:trPr>
        <w:tc>
          <w:tcPr>
            <w:tcW w:w="8280" w:type="dxa"/>
            <w:gridSpan w:val="2"/>
            <w:tcBorders>
              <w:top w:val="single" w:sz="4" w:space="0" w:color="auto"/>
              <w:left w:val="single" w:sz="4" w:space="0" w:color="auto"/>
              <w:bottom w:val="single" w:sz="4" w:space="0" w:color="auto"/>
              <w:right w:val="single" w:sz="4" w:space="0" w:color="auto"/>
            </w:tcBorders>
            <w:shd w:val="clear" w:color="auto" w:fill="F2F2F2"/>
            <w:hideMark/>
          </w:tcPr>
          <w:p w:rsidR="00772EEC" w:rsidRDefault="00772EEC" w:rsidP="00735DE3">
            <w:pPr>
              <w:keepNext/>
              <w:keepLines/>
              <w:numPr>
                <w:ilvl w:val="0"/>
                <w:numId w:val="3"/>
              </w:numPr>
              <w:spacing w:after="120"/>
              <w:ind w:left="284" w:hanging="284"/>
              <w:contextualSpacing/>
              <w:rPr>
                <w:rFonts w:eastAsia="MS Mincho"/>
                <w:b/>
                <w:sz w:val="20"/>
              </w:rPr>
            </w:pPr>
            <w:r>
              <w:rPr>
                <w:b/>
                <w:sz w:val="20"/>
              </w:rPr>
              <w:t>Compromiso de proteger la salud humana y el medio ambiente mediante la adopción de las medidas necesarias para evitar las liberaciones o reducirlas a un mínimo</w:t>
            </w:r>
          </w:p>
        </w:tc>
      </w:tr>
      <w:tr w:rsidR="00772EEC" w:rsidRPr="00772EEC" w:rsidTr="00772EEC">
        <w:tc>
          <w:tcPr>
            <w:tcW w:w="4950" w:type="dxa"/>
            <w:tcBorders>
              <w:top w:val="single" w:sz="4" w:space="0" w:color="auto"/>
              <w:left w:val="single" w:sz="4" w:space="0" w:color="auto"/>
              <w:bottom w:val="single" w:sz="4" w:space="0" w:color="auto"/>
              <w:right w:val="single" w:sz="4" w:space="0" w:color="auto"/>
            </w:tcBorders>
            <w:hideMark/>
          </w:tcPr>
          <w:p w:rsidR="00772EEC" w:rsidRDefault="00772EEC">
            <w:pPr>
              <w:keepNext/>
              <w:keepLines/>
              <w:rPr>
                <w:sz w:val="18"/>
                <w:szCs w:val="18"/>
              </w:rPr>
            </w:pPr>
            <w:r>
              <w:rPr>
                <w:sz w:val="18"/>
                <w:szCs w:val="18"/>
              </w:rPr>
              <w:t xml:space="preserve">1) ¿Se compromete su país a adoptar las medidas necesarias para reducir a un mínimo o evitar las liberaciones del producto químico importado a fin de proteger la salud humana y el medio ambiente? </w:t>
            </w:r>
          </w:p>
        </w:tc>
        <w:tc>
          <w:tcPr>
            <w:tcW w:w="3330" w:type="dxa"/>
            <w:tcBorders>
              <w:top w:val="single" w:sz="4" w:space="0" w:color="auto"/>
              <w:left w:val="single" w:sz="4" w:space="0" w:color="auto"/>
              <w:bottom w:val="single" w:sz="4" w:space="0" w:color="auto"/>
              <w:right w:val="single" w:sz="4" w:space="0" w:color="auto"/>
            </w:tcBorders>
          </w:tcPr>
          <w:p w:rsidR="00772EEC" w:rsidRDefault="00772EEC">
            <w:pPr>
              <w:keepNext/>
              <w:keepLines/>
              <w:tabs>
                <w:tab w:val="left" w:pos="1247"/>
                <w:tab w:val="left" w:pos="1814"/>
                <w:tab w:val="left" w:pos="2381"/>
                <w:tab w:val="left" w:pos="2948"/>
                <w:tab w:val="left" w:pos="3515"/>
                <w:tab w:val="left" w:pos="4082"/>
              </w:tabs>
              <w:rPr>
                <w:sz w:val="18"/>
                <w:szCs w:val="18"/>
              </w:rPr>
            </w:pPr>
          </w:p>
        </w:tc>
      </w:tr>
      <w:tr w:rsidR="00772EEC" w:rsidRPr="00772EEC" w:rsidTr="00772EEC">
        <w:trPr>
          <w:trHeight w:val="704"/>
        </w:trPr>
        <w:tc>
          <w:tcPr>
            <w:tcW w:w="4950" w:type="dxa"/>
            <w:tcBorders>
              <w:top w:val="single" w:sz="4" w:space="0" w:color="auto"/>
              <w:left w:val="single" w:sz="4" w:space="0" w:color="auto"/>
              <w:bottom w:val="single" w:sz="4" w:space="0" w:color="auto"/>
              <w:right w:val="single" w:sz="4" w:space="0" w:color="auto"/>
            </w:tcBorders>
            <w:hideMark/>
          </w:tcPr>
          <w:p w:rsidR="00772EEC" w:rsidRDefault="00772EEC">
            <w:pPr>
              <w:keepNext/>
              <w:keepLines/>
              <w:rPr>
                <w:sz w:val="18"/>
                <w:szCs w:val="18"/>
              </w:rPr>
            </w:pPr>
            <w:r>
              <w:rPr>
                <w:sz w:val="18"/>
                <w:szCs w:val="18"/>
              </w:rPr>
              <w:t>2) Descríbanse las medidas que se adoptarán y apórtese la documentación de apoyo apropiada, como leyes, instrumentos regulatorios o directrices administrativas o de política.</w:t>
            </w:r>
          </w:p>
        </w:tc>
        <w:tc>
          <w:tcPr>
            <w:tcW w:w="3330" w:type="dxa"/>
            <w:tcBorders>
              <w:top w:val="single" w:sz="4" w:space="0" w:color="auto"/>
              <w:left w:val="single" w:sz="4" w:space="0" w:color="auto"/>
              <w:bottom w:val="single" w:sz="4" w:space="0" w:color="auto"/>
              <w:right w:val="single" w:sz="4" w:space="0" w:color="auto"/>
            </w:tcBorders>
          </w:tcPr>
          <w:p w:rsidR="00772EEC" w:rsidRDefault="00772EEC">
            <w:pPr>
              <w:keepNext/>
              <w:keepLines/>
              <w:tabs>
                <w:tab w:val="left" w:pos="1247"/>
                <w:tab w:val="left" w:pos="1814"/>
                <w:tab w:val="left" w:pos="2381"/>
                <w:tab w:val="left" w:pos="2948"/>
                <w:tab w:val="left" w:pos="3515"/>
                <w:tab w:val="left" w:pos="4082"/>
              </w:tabs>
              <w:rPr>
                <w:sz w:val="18"/>
                <w:szCs w:val="18"/>
              </w:rPr>
            </w:pPr>
          </w:p>
        </w:tc>
      </w:tr>
    </w:tbl>
    <w:p w:rsidR="00772EEC" w:rsidRDefault="00772EEC" w:rsidP="00772EEC">
      <w:pPr>
        <w:tabs>
          <w:tab w:val="left" w:pos="1247"/>
          <w:tab w:val="left" w:pos="1814"/>
          <w:tab w:val="left" w:pos="2381"/>
          <w:tab w:val="left" w:pos="2948"/>
          <w:tab w:val="left" w:pos="3515"/>
          <w:tab w:val="left" w:pos="4082"/>
        </w:tabs>
        <w:jc w:val="center"/>
        <w:rPr>
          <w:b/>
          <w:sz w:val="20"/>
        </w:rPr>
      </w:pPr>
    </w:p>
    <w:tbl>
      <w:tblPr>
        <w:tblW w:w="0" w:type="auto"/>
        <w:tblInd w:w="13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926"/>
        <w:gridCol w:w="3354"/>
      </w:tblGrid>
      <w:tr w:rsidR="00772EEC" w:rsidRPr="00772EEC" w:rsidTr="00772EEC">
        <w:trPr>
          <w:cantSplit/>
          <w:trHeight w:val="303"/>
          <w:tblHeader/>
        </w:trPr>
        <w:tc>
          <w:tcPr>
            <w:tcW w:w="8280" w:type="dxa"/>
            <w:gridSpan w:val="2"/>
            <w:tcBorders>
              <w:top w:val="single" w:sz="4" w:space="0" w:color="auto"/>
              <w:left w:val="single" w:sz="4" w:space="0" w:color="auto"/>
              <w:bottom w:val="single" w:sz="4" w:space="0" w:color="auto"/>
              <w:right w:val="single" w:sz="4" w:space="0" w:color="auto"/>
            </w:tcBorders>
            <w:shd w:val="clear" w:color="auto" w:fill="F2F2F2"/>
            <w:hideMark/>
          </w:tcPr>
          <w:p w:rsidR="00772EEC" w:rsidRDefault="00772EEC" w:rsidP="00735DE3">
            <w:pPr>
              <w:numPr>
                <w:ilvl w:val="0"/>
                <w:numId w:val="3"/>
              </w:numPr>
              <w:spacing w:after="120"/>
              <w:ind w:left="284" w:hanging="284"/>
              <w:contextualSpacing/>
              <w:rPr>
                <w:rFonts w:eastAsia="MS Mincho"/>
                <w:b/>
                <w:sz w:val="20"/>
              </w:rPr>
            </w:pPr>
            <w:r>
              <w:rPr>
                <w:b/>
                <w:sz w:val="20"/>
              </w:rPr>
              <w:t>Compromiso de cumplir lo dispuesto en el párrafo 1 del artículo 6 del Convenio</w:t>
            </w:r>
          </w:p>
        </w:tc>
      </w:tr>
      <w:tr w:rsidR="00772EEC" w:rsidTr="00772EEC">
        <w:trPr>
          <w:trHeight w:val="622"/>
        </w:trPr>
        <w:tc>
          <w:tcPr>
            <w:tcW w:w="4926" w:type="dxa"/>
            <w:tcBorders>
              <w:top w:val="single" w:sz="4" w:space="0" w:color="auto"/>
              <w:left w:val="single" w:sz="4" w:space="0" w:color="auto"/>
              <w:bottom w:val="single" w:sz="4" w:space="0" w:color="auto"/>
              <w:right w:val="single" w:sz="4" w:space="0" w:color="auto"/>
            </w:tcBorders>
            <w:hideMark/>
          </w:tcPr>
          <w:p w:rsidR="00772EEC" w:rsidRDefault="00772EEC">
            <w:pPr>
              <w:rPr>
                <w:sz w:val="18"/>
                <w:szCs w:val="18"/>
              </w:rPr>
            </w:pPr>
            <w:r>
              <w:rPr>
                <w:sz w:val="18"/>
                <w:szCs w:val="18"/>
              </w:rPr>
              <w:t>1) ¿Se compromete su país a cumplir lo dispuesto en el párrafo 1 del artículo 6 del Convenio en relación con el producto químico importado?</w:t>
            </w:r>
          </w:p>
        </w:tc>
        <w:tc>
          <w:tcPr>
            <w:tcW w:w="3354" w:type="dxa"/>
            <w:tcBorders>
              <w:top w:val="single" w:sz="4" w:space="0" w:color="auto"/>
              <w:left w:val="single" w:sz="4" w:space="0" w:color="auto"/>
              <w:bottom w:val="single" w:sz="4" w:space="0" w:color="auto"/>
              <w:right w:val="single" w:sz="4" w:space="0" w:color="auto"/>
            </w:tcBorders>
            <w:hideMark/>
          </w:tcPr>
          <w:p w:rsidR="00772EEC" w:rsidRDefault="00772EEC">
            <w:pPr>
              <w:tabs>
                <w:tab w:val="left" w:pos="1247"/>
                <w:tab w:val="left" w:pos="1814"/>
                <w:tab w:val="left" w:pos="2381"/>
                <w:tab w:val="left" w:pos="2948"/>
                <w:tab w:val="left" w:pos="3515"/>
                <w:tab w:val="left" w:pos="4082"/>
              </w:tabs>
              <w:rPr>
                <w:sz w:val="18"/>
                <w:szCs w:val="18"/>
              </w:rPr>
            </w:pPr>
            <w:r>
              <w:rPr>
                <w:sz w:val="18"/>
                <w:szCs w:val="18"/>
              </w:rPr>
              <w:sym w:font="Symbol" w:char="F07F"/>
            </w:r>
            <w:r>
              <w:rPr>
                <w:sz w:val="18"/>
                <w:szCs w:val="18"/>
              </w:rPr>
              <w:t xml:space="preserve"> Sí </w:t>
            </w:r>
            <w:r>
              <w:rPr>
                <w:sz w:val="18"/>
                <w:szCs w:val="18"/>
              </w:rPr>
              <w:sym w:font="Symbol" w:char="F07F"/>
            </w:r>
            <w:r>
              <w:rPr>
                <w:sz w:val="18"/>
                <w:szCs w:val="18"/>
              </w:rPr>
              <w:t xml:space="preserve"> No</w:t>
            </w:r>
          </w:p>
        </w:tc>
      </w:tr>
      <w:tr w:rsidR="00772EEC" w:rsidRPr="00772EEC" w:rsidTr="00772EEC">
        <w:tc>
          <w:tcPr>
            <w:tcW w:w="4926" w:type="dxa"/>
            <w:tcBorders>
              <w:top w:val="single" w:sz="4" w:space="0" w:color="auto"/>
              <w:left w:val="single" w:sz="4" w:space="0" w:color="auto"/>
              <w:bottom w:val="single" w:sz="4" w:space="0" w:color="auto"/>
              <w:right w:val="single" w:sz="4" w:space="0" w:color="auto"/>
            </w:tcBorders>
            <w:hideMark/>
          </w:tcPr>
          <w:p w:rsidR="00772EEC" w:rsidRDefault="00772EEC">
            <w:pPr>
              <w:rPr>
                <w:sz w:val="18"/>
                <w:szCs w:val="18"/>
              </w:rPr>
            </w:pPr>
            <w:r>
              <w:rPr>
                <w:sz w:val="18"/>
                <w:szCs w:val="18"/>
              </w:rPr>
              <w:t>2) Apórtese información sobre la situación actual de los elementos indicados a continuación e incluya la documentación de apoyo apropiada, como legislación, instrumentos regulatorios o directrices administrativas o de política:</w:t>
            </w:r>
          </w:p>
        </w:tc>
        <w:tc>
          <w:tcPr>
            <w:tcW w:w="3354" w:type="dxa"/>
            <w:tcBorders>
              <w:top w:val="single" w:sz="4" w:space="0" w:color="auto"/>
              <w:left w:val="single" w:sz="4" w:space="0" w:color="auto"/>
              <w:bottom w:val="single" w:sz="4" w:space="0" w:color="auto"/>
              <w:right w:val="single" w:sz="4" w:space="0" w:color="auto"/>
            </w:tcBorders>
          </w:tcPr>
          <w:p w:rsidR="00772EEC" w:rsidRDefault="00772EEC">
            <w:pPr>
              <w:tabs>
                <w:tab w:val="left" w:pos="1247"/>
                <w:tab w:val="left" w:pos="1814"/>
                <w:tab w:val="left" w:pos="2381"/>
                <w:tab w:val="left" w:pos="2948"/>
                <w:tab w:val="left" w:pos="3515"/>
                <w:tab w:val="left" w:pos="4082"/>
              </w:tabs>
              <w:rPr>
                <w:sz w:val="18"/>
                <w:szCs w:val="18"/>
              </w:rPr>
            </w:pPr>
          </w:p>
        </w:tc>
      </w:tr>
      <w:tr w:rsidR="00772EEC" w:rsidRPr="00772EEC" w:rsidTr="00772EEC">
        <w:tc>
          <w:tcPr>
            <w:tcW w:w="4926" w:type="dxa"/>
            <w:tcBorders>
              <w:top w:val="single" w:sz="4" w:space="0" w:color="auto"/>
              <w:left w:val="single" w:sz="4" w:space="0" w:color="auto"/>
              <w:bottom w:val="single" w:sz="4" w:space="0" w:color="auto"/>
              <w:right w:val="single" w:sz="4" w:space="0" w:color="auto"/>
            </w:tcBorders>
            <w:hideMark/>
          </w:tcPr>
          <w:p w:rsidR="00772EEC" w:rsidRDefault="00772EEC" w:rsidP="00735DE3">
            <w:pPr>
              <w:keepNext/>
              <w:keepLines/>
              <w:numPr>
                <w:ilvl w:val="0"/>
                <w:numId w:val="4"/>
              </w:numPr>
              <w:tabs>
                <w:tab w:val="num" w:pos="617"/>
              </w:tabs>
              <w:ind w:left="617" w:hanging="284"/>
              <w:rPr>
                <w:sz w:val="18"/>
                <w:szCs w:val="18"/>
              </w:rPr>
            </w:pPr>
            <w:r>
              <w:rPr>
                <w:sz w:val="18"/>
                <w:szCs w:val="18"/>
              </w:rPr>
              <w:t>Elaboración de estrategias apropiadas para determinar lo siguiente: i) las existencias que consistan en el producto químico o lo contengan; y ii) los productos y artículos en uso y los desechos que consistan en el producto químico o que lo contengan o estén contaminados con él.</w:t>
            </w:r>
          </w:p>
        </w:tc>
        <w:tc>
          <w:tcPr>
            <w:tcW w:w="3354" w:type="dxa"/>
            <w:tcBorders>
              <w:top w:val="single" w:sz="4" w:space="0" w:color="auto"/>
              <w:left w:val="single" w:sz="4" w:space="0" w:color="auto"/>
              <w:bottom w:val="single" w:sz="4" w:space="0" w:color="auto"/>
              <w:right w:val="single" w:sz="4" w:space="0" w:color="auto"/>
            </w:tcBorders>
          </w:tcPr>
          <w:p w:rsidR="00772EEC" w:rsidRDefault="00772EEC">
            <w:pPr>
              <w:keepNext/>
              <w:keepLines/>
              <w:tabs>
                <w:tab w:val="left" w:pos="1247"/>
                <w:tab w:val="left" w:pos="1814"/>
                <w:tab w:val="left" w:pos="2381"/>
                <w:tab w:val="left" w:pos="2948"/>
                <w:tab w:val="left" w:pos="3515"/>
                <w:tab w:val="left" w:pos="4082"/>
              </w:tabs>
              <w:rPr>
                <w:sz w:val="18"/>
                <w:szCs w:val="18"/>
              </w:rPr>
            </w:pPr>
          </w:p>
        </w:tc>
      </w:tr>
      <w:tr w:rsidR="00772EEC" w:rsidRPr="00772EEC" w:rsidTr="00772EEC">
        <w:tc>
          <w:tcPr>
            <w:tcW w:w="4926" w:type="dxa"/>
            <w:tcBorders>
              <w:top w:val="single" w:sz="4" w:space="0" w:color="auto"/>
              <w:left w:val="single" w:sz="4" w:space="0" w:color="auto"/>
              <w:bottom w:val="single" w:sz="4" w:space="0" w:color="auto"/>
              <w:right w:val="single" w:sz="4" w:space="0" w:color="auto"/>
            </w:tcBorders>
            <w:hideMark/>
          </w:tcPr>
          <w:p w:rsidR="00772EEC" w:rsidRDefault="00772EEC" w:rsidP="00735DE3">
            <w:pPr>
              <w:numPr>
                <w:ilvl w:val="0"/>
                <w:numId w:val="4"/>
              </w:numPr>
              <w:tabs>
                <w:tab w:val="num" w:pos="617"/>
              </w:tabs>
              <w:ind w:left="617" w:hanging="284"/>
              <w:rPr>
                <w:sz w:val="18"/>
                <w:szCs w:val="18"/>
              </w:rPr>
            </w:pPr>
            <w:r>
              <w:rPr>
                <w:sz w:val="18"/>
                <w:szCs w:val="18"/>
              </w:rPr>
              <w:t>Determinación de las existencias que consistan en el producto químico o que lo contengan, en la medida de lo posible, a partir de las estrategias mencionadas en a)</w:t>
            </w:r>
          </w:p>
        </w:tc>
        <w:tc>
          <w:tcPr>
            <w:tcW w:w="3354" w:type="dxa"/>
            <w:tcBorders>
              <w:top w:val="single" w:sz="4" w:space="0" w:color="auto"/>
              <w:left w:val="single" w:sz="4" w:space="0" w:color="auto"/>
              <w:bottom w:val="single" w:sz="4" w:space="0" w:color="auto"/>
              <w:right w:val="single" w:sz="4" w:space="0" w:color="auto"/>
            </w:tcBorders>
          </w:tcPr>
          <w:p w:rsidR="00772EEC" w:rsidRDefault="00772EEC">
            <w:pPr>
              <w:keepNext/>
              <w:keepLines/>
              <w:tabs>
                <w:tab w:val="left" w:pos="1247"/>
                <w:tab w:val="left" w:pos="1814"/>
                <w:tab w:val="left" w:pos="2381"/>
                <w:tab w:val="left" w:pos="2948"/>
                <w:tab w:val="left" w:pos="3515"/>
                <w:tab w:val="left" w:pos="4082"/>
              </w:tabs>
              <w:rPr>
                <w:sz w:val="18"/>
                <w:szCs w:val="18"/>
              </w:rPr>
            </w:pPr>
          </w:p>
        </w:tc>
      </w:tr>
      <w:tr w:rsidR="00772EEC" w:rsidRPr="00772EEC" w:rsidTr="00772EEC">
        <w:tc>
          <w:tcPr>
            <w:tcW w:w="4926" w:type="dxa"/>
            <w:tcBorders>
              <w:top w:val="single" w:sz="4" w:space="0" w:color="auto"/>
              <w:left w:val="single" w:sz="4" w:space="0" w:color="auto"/>
              <w:bottom w:val="single" w:sz="4" w:space="0" w:color="auto"/>
              <w:right w:val="single" w:sz="4" w:space="0" w:color="auto"/>
            </w:tcBorders>
            <w:hideMark/>
          </w:tcPr>
          <w:p w:rsidR="00772EEC" w:rsidRDefault="00772EEC" w:rsidP="00735DE3">
            <w:pPr>
              <w:numPr>
                <w:ilvl w:val="0"/>
                <w:numId w:val="4"/>
              </w:numPr>
              <w:tabs>
                <w:tab w:val="num" w:pos="617"/>
              </w:tabs>
              <w:ind w:left="617" w:hanging="284"/>
              <w:rPr>
                <w:sz w:val="18"/>
                <w:szCs w:val="18"/>
              </w:rPr>
            </w:pPr>
            <w:r>
              <w:rPr>
                <w:sz w:val="18"/>
                <w:szCs w:val="18"/>
              </w:rPr>
              <w:t>Gestión de las existencias, cuando proceda, de manera segura, eficiente y ambientalmente racional.</w:t>
            </w:r>
          </w:p>
        </w:tc>
        <w:tc>
          <w:tcPr>
            <w:tcW w:w="3354" w:type="dxa"/>
            <w:tcBorders>
              <w:top w:val="single" w:sz="4" w:space="0" w:color="auto"/>
              <w:left w:val="single" w:sz="4" w:space="0" w:color="auto"/>
              <w:bottom w:val="single" w:sz="4" w:space="0" w:color="auto"/>
              <w:right w:val="single" w:sz="4" w:space="0" w:color="auto"/>
            </w:tcBorders>
          </w:tcPr>
          <w:p w:rsidR="00772EEC" w:rsidRDefault="00772EEC">
            <w:pPr>
              <w:tabs>
                <w:tab w:val="left" w:pos="1247"/>
                <w:tab w:val="left" w:pos="1814"/>
                <w:tab w:val="left" w:pos="2381"/>
                <w:tab w:val="left" w:pos="2948"/>
                <w:tab w:val="left" w:pos="3515"/>
                <w:tab w:val="left" w:pos="4082"/>
              </w:tabs>
              <w:rPr>
                <w:sz w:val="18"/>
                <w:szCs w:val="18"/>
              </w:rPr>
            </w:pPr>
          </w:p>
        </w:tc>
      </w:tr>
      <w:tr w:rsidR="00772EEC" w:rsidRPr="00772EEC" w:rsidTr="00772EEC">
        <w:trPr>
          <w:trHeight w:val="787"/>
        </w:trPr>
        <w:tc>
          <w:tcPr>
            <w:tcW w:w="4926" w:type="dxa"/>
            <w:tcBorders>
              <w:top w:val="single" w:sz="4" w:space="0" w:color="auto"/>
              <w:left w:val="single" w:sz="4" w:space="0" w:color="auto"/>
              <w:bottom w:val="single" w:sz="4" w:space="0" w:color="auto"/>
              <w:right w:val="single" w:sz="4" w:space="0" w:color="auto"/>
            </w:tcBorders>
            <w:hideMark/>
          </w:tcPr>
          <w:p w:rsidR="00772EEC" w:rsidRDefault="00772EEC" w:rsidP="00735DE3">
            <w:pPr>
              <w:numPr>
                <w:ilvl w:val="0"/>
                <w:numId w:val="4"/>
              </w:numPr>
              <w:tabs>
                <w:tab w:val="num" w:pos="617"/>
              </w:tabs>
              <w:spacing w:after="40"/>
              <w:ind w:left="619" w:hanging="284"/>
              <w:rPr>
                <w:rFonts w:eastAsia="MS Mincho"/>
                <w:sz w:val="18"/>
                <w:szCs w:val="18"/>
                <w:lang w:eastAsia="ja-JP"/>
              </w:rPr>
            </w:pPr>
            <w:r>
              <w:rPr>
                <w:sz w:val="18"/>
                <w:szCs w:val="18"/>
              </w:rPr>
              <w:t>Adopción de las medidas adecuadas para que los desechos que consistan en el producto químico o que lo contengan o estén contaminados con él, incluidos los productos y artículos cuando se conviertan en desechos:</w:t>
            </w:r>
          </w:p>
        </w:tc>
        <w:tc>
          <w:tcPr>
            <w:tcW w:w="3354" w:type="dxa"/>
            <w:tcBorders>
              <w:top w:val="single" w:sz="4" w:space="0" w:color="auto"/>
              <w:left w:val="single" w:sz="4" w:space="0" w:color="auto"/>
              <w:bottom w:val="single" w:sz="4" w:space="0" w:color="auto"/>
              <w:right w:val="single" w:sz="4" w:space="0" w:color="auto"/>
            </w:tcBorders>
          </w:tcPr>
          <w:p w:rsidR="00772EEC" w:rsidRDefault="00772EEC">
            <w:pPr>
              <w:tabs>
                <w:tab w:val="left" w:pos="1247"/>
                <w:tab w:val="left" w:pos="1814"/>
                <w:tab w:val="left" w:pos="2381"/>
                <w:tab w:val="left" w:pos="2948"/>
                <w:tab w:val="left" w:pos="3515"/>
                <w:tab w:val="left" w:pos="4082"/>
              </w:tabs>
              <w:rPr>
                <w:sz w:val="18"/>
                <w:szCs w:val="18"/>
              </w:rPr>
            </w:pPr>
          </w:p>
        </w:tc>
      </w:tr>
      <w:tr w:rsidR="00772EEC" w:rsidRPr="00772EEC" w:rsidTr="00772EEC">
        <w:trPr>
          <w:trHeight w:val="486"/>
        </w:trPr>
        <w:tc>
          <w:tcPr>
            <w:tcW w:w="4926" w:type="dxa"/>
            <w:tcBorders>
              <w:top w:val="single" w:sz="4" w:space="0" w:color="auto"/>
              <w:left w:val="single" w:sz="4" w:space="0" w:color="auto"/>
              <w:bottom w:val="single" w:sz="4" w:space="0" w:color="auto"/>
              <w:right w:val="single" w:sz="4" w:space="0" w:color="auto"/>
            </w:tcBorders>
            <w:hideMark/>
          </w:tcPr>
          <w:p w:rsidR="00772EEC" w:rsidRDefault="00772EEC" w:rsidP="00735DE3">
            <w:pPr>
              <w:numPr>
                <w:ilvl w:val="0"/>
                <w:numId w:val="5"/>
              </w:numPr>
              <w:spacing w:after="40"/>
              <w:ind w:left="900" w:hanging="283"/>
              <w:rPr>
                <w:sz w:val="18"/>
                <w:szCs w:val="18"/>
              </w:rPr>
            </w:pPr>
            <w:r>
              <w:rPr>
                <w:sz w:val="18"/>
                <w:szCs w:val="18"/>
              </w:rPr>
              <w:t>Se gestionen, recojan, transporten y almacenen de manera ambientalmente racional</w:t>
            </w:r>
          </w:p>
        </w:tc>
        <w:tc>
          <w:tcPr>
            <w:tcW w:w="3354" w:type="dxa"/>
            <w:tcBorders>
              <w:top w:val="single" w:sz="4" w:space="0" w:color="auto"/>
              <w:left w:val="single" w:sz="4" w:space="0" w:color="auto"/>
              <w:bottom w:val="single" w:sz="4" w:space="0" w:color="auto"/>
              <w:right w:val="single" w:sz="4" w:space="0" w:color="auto"/>
            </w:tcBorders>
          </w:tcPr>
          <w:p w:rsidR="00772EEC" w:rsidRDefault="00772EEC">
            <w:pPr>
              <w:tabs>
                <w:tab w:val="left" w:pos="1247"/>
                <w:tab w:val="left" w:pos="1814"/>
                <w:tab w:val="left" w:pos="2381"/>
                <w:tab w:val="left" w:pos="2948"/>
                <w:tab w:val="left" w:pos="3515"/>
                <w:tab w:val="left" w:pos="4082"/>
              </w:tabs>
              <w:rPr>
                <w:sz w:val="18"/>
                <w:szCs w:val="18"/>
              </w:rPr>
            </w:pPr>
          </w:p>
        </w:tc>
      </w:tr>
      <w:tr w:rsidR="00772EEC" w:rsidRPr="00772EEC" w:rsidTr="00772EEC">
        <w:tc>
          <w:tcPr>
            <w:tcW w:w="4926" w:type="dxa"/>
            <w:tcBorders>
              <w:top w:val="single" w:sz="4" w:space="0" w:color="auto"/>
              <w:left w:val="single" w:sz="4" w:space="0" w:color="auto"/>
              <w:bottom w:val="single" w:sz="4" w:space="0" w:color="auto"/>
              <w:right w:val="single" w:sz="4" w:space="0" w:color="auto"/>
            </w:tcBorders>
            <w:hideMark/>
          </w:tcPr>
          <w:p w:rsidR="00772EEC" w:rsidRDefault="00772EEC" w:rsidP="00735DE3">
            <w:pPr>
              <w:numPr>
                <w:ilvl w:val="0"/>
                <w:numId w:val="5"/>
              </w:numPr>
              <w:spacing w:after="40"/>
              <w:ind w:left="900" w:hanging="283"/>
              <w:rPr>
                <w:rFonts w:eastAsia="MS Mincho"/>
                <w:sz w:val="18"/>
                <w:szCs w:val="18"/>
              </w:rPr>
            </w:pPr>
            <w:r>
              <w:rPr>
                <w:sz w:val="18"/>
                <w:szCs w:val="18"/>
              </w:rPr>
              <w:t>Se eliminen de modo tal que el contenido del contaminante orgánico persistente se destruya o se transforme de forma irreversible de manera que los desechos no presenten las características de contaminante orgánico persistente o, de no ser así, se elimine de forma ambientalmente racional cuando la destrucción o la transformación irreversible no represente la opción preferible desde el punto de vista del medio ambiente o su contenido de contaminante orgánico persistente sea bajo, teniendo en cuenta las reglas, normas y directrices internacionales, incluidas las que puedan elaborarse de acuerdo con el párrafo 2 del artículo 6 del Convenio, y los regímenes mundiales y regionales pertinentes que rigen la gestión de los desechos peligrosos</w:t>
            </w:r>
          </w:p>
        </w:tc>
        <w:tc>
          <w:tcPr>
            <w:tcW w:w="3354" w:type="dxa"/>
            <w:tcBorders>
              <w:top w:val="single" w:sz="4" w:space="0" w:color="auto"/>
              <w:left w:val="single" w:sz="4" w:space="0" w:color="auto"/>
              <w:bottom w:val="single" w:sz="4" w:space="0" w:color="auto"/>
              <w:right w:val="single" w:sz="4" w:space="0" w:color="auto"/>
            </w:tcBorders>
          </w:tcPr>
          <w:p w:rsidR="00772EEC" w:rsidRDefault="00772EEC">
            <w:pPr>
              <w:tabs>
                <w:tab w:val="left" w:pos="1247"/>
                <w:tab w:val="left" w:pos="1814"/>
                <w:tab w:val="left" w:pos="2381"/>
                <w:tab w:val="left" w:pos="2948"/>
                <w:tab w:val="left" w:pos="3515"/>
                <w:tab w:val="left" w:pos="4082"/>
              </w:tabs>
              <w:rPr>
                <w:sz w:val="18"/>
                <w:szCs w:val="18"/>
              </w:rPr>
            </w:pPr>
          </w:p>
        </w:tc>
      </w:tr>
      <w:tr w:rsidR="00772EEC" w:rsidRPr="00772EEC" w:rsidTr="00772EEC">
        <w:tc>
          <w:tcPr>
            <w:tcW w:w="4926" w:type="dxa"/>
            <w:tcBorders>
              <w:top w:val="single" w:sz="4" w:space="0" w:color="auto"/>
              <w:left w:val="single" w:sz="4" w:space="0" w:color="auto"/>
              <w:bottom w:val="single" w:sz="4" w:space="0" w:color="auto"/>
              <w:right w:val="single" w:sz="4" w:space="0" w:color="auto"/>
            </w:tcBorders>
            <w:hideMark/>
          </w:tcPr>
          <w:p w:rsidR="00772EEC" w:rsidRDefault="00772EEC" w:rsidP="00735DE3">
            <w:pPr>
              <w:numPr>
                <w:ilvl w:val="0"/>
                <w:numId w:val="5"/>
              </w:numPr>
              <w:spacing w:after="40"/>
              <w:ind w:left="900" w:hanging="283"/>
              <w:rPr>
                <w:rFonts w:eastAsia="MS Mincho"/>
                <w:sz w:val="18"/>
                <w:szCs w:val="18"/>
              </w:rPr>
            </w:pPr>
            <w:r>
              <w:rPr>
                <w:sz w:val="18"/>
                <w:szCs w:val="18"/>
              </w:rPr>
              <w:t xml:space="preserve"> No sean objeto de operaciones de eliminación que puedan dar lugar a la recuperación, el reciclado, la regeneración, la reutilización directa o los usos alternativos de contaminantes orgánicos persistentes</w:t>
            </w:r>
          </w:p>
        </w:tc>
        <w:tc>
          <w:tcPr>
            <w:tcW w:w="3354" w:type="dxa"/>
            <w:tcBorders>
              <w:top w:val="single" w:sz="4" w:space="0" w:color="auto"/>
              <w:left w:val="single" w:sz="4" w:space="0" w:color="auto"/>
              <w:bottom w:val="single" w:sz="4" w:space="0" w:color="auto"/>
              <w:right w:val="single" w:sz="4" w:space="0" w:color="auto"/>
            </w:tcBorders>
          </w:tcPr>
          <w:p w:rsidR="00772EEC" w:rsidRDefault="00772EEC">
            <w:pPr>
              <w:keepNext/>
              <w:keepLines/>
              <w:tabs>
                <w:tab w:val="left" w:pos="1247"/>
                <w:tab w:val="left" w:pos="1814"/>
                <w:tab w:val="left" w:pos="2381"/>
                <w:tab w:val="left" w:pos="2948"/>
                <w:tab w:val="left" w:pos="3515"/>
                <w:tab w:val="left" w:pos="4082"/>
              </w:tabs>
              <w:rPr>
                <w:sz w:val="18"/>
                <w:szCs w:val="18"/>
              </w:rPr>
            </w:pPr>
          </w:p>
        </w:tc>
      </w:tr>
      <w:tr w:rsidR="00772EEC" w:rsidRPr="00772EEC" w:rsidTr="00772EEC">
        <w:tc>
          <w:tcPr>
            <w:tcW w:w="4926" w:type="dxa"/>
            <w:tcBorders>
              <w:top w:val="single" w:sz="4" w:space="0" w:color="auto"/>
              <w:left w:val="single" w:sz="4" w:space="0" w:color="auto"/>
              <w:bottom w:val="single" w:sz="4" w:space="0" w:color="auto"/>
              <w:right w:val="single" w:sz="4" w:space="0" w:color="auto"/>
            </w:tcBorders>
            <w:hideMark/>
          </w:tcPr>
          <w:p w:rsidR="00772EEC" w:rsidRDefault="00772EEC" w:rsidP="00735DE3">
            <w:pPr>
              <w:numPr>
                <w:ilvl w:val="0"/>
                <w:numId w:val="5"/>
              </w:numPr>
              <w:spacing w:after="40"/>
              <w:ind w:left="900" w:hanging="283"/>
              <w:rPr>
                <w:rFonts w:eastAsia="MS Mincho"/>
                <w:sz w:val="18"/>
                <w:szCs w:val="18"/>
              </w:rPr>
            </w:pPr>
            <w:r>
              <w:rPr>
                <w:sz w:val="18"/>
                <w:szCs w:val="18"/>
              </w:rPr>
              <w:t xml:space="preserve"> No se transporten a través de las fronteras internacionales sin tener en cuenta las reglas, normas y directrices internacionales</w:t>
            </w:r>
          </w:p>
        </w:tc>
        <w:tc>
          <w:tcPr>
            <w:tcW w:w="3354" w:type="dxa"/>
            <w:tcBorders>
              <w:top w:val="single" w:sz="4" w:space="0" w:color="auto"/>
              <w:left w:val="single" w:sz="4" w:space="0" w:color="auto"/>
              <w:bottom w:val="single" w:sz="4" w:space="0" w:color="auto"/>
              <w:right w:val="single" w:sz="4" w:space="0" w:color="auto"/>
            </w:tcBorders>
          </w:tcPr>
          <w:p w:rsidR="00772EEC" w:rsidRDefault="00772EEC">
            <w:pPr>
              <w:tabs>
                <w:tab w:val="left" w:pos="1247"/>
                <w:tab w:val="left" w:pos="1814"/>
                <w:tab w:val="left" w:pos="2381"/>
                <w:tab w:val="left" w:pos="2948"/>
                <w:tab w:val="left" w:pos="3515"/>
                <w:tab w:val="left" w:pos="4082"/>
              </w:tabs>
              <w:rPr>
                <w:sz w:val="18"/>
                <w:szCs w:val="18"/>
              </w:rPr>
            </w:pPr>
          </w:p>
        </w:tc>
      </w:tr>
      <w:tr w:rsidR="00772EEC" w:rsidRPr="00772EEC" w:rsidTr="00772EEC">
        <w:tc>
          <w:tcPr>
            <w:tcW w:w="4926" w:type="dxa"/>
            <w:tcBorders>
              <w:top w:val="single" w:sz="4" w:space="0" w:color="auto"/>
              <w:left w:val="single" w:sz="4" w:space="0" w:color="auto"/>
              <w:bottom w:val="single" w:sz="4" w:space="0" w:color="auto"/>
              <w:right w:val="single" w:sz="4" w:space="0" w:color="auto"/>
            </w:tcBorders>
            <w:hideMark/>
          </w:tcPr>
          <w:p w:rsidR="00772EEC" w:rsidRDefault="00772EEC" w:rsidP="00735DE3">
            <w:pPr>
              <w:numPr>
                <w:ilvl w:val="0"/>
                <w:numId w:val="4"/>
              </w:numPr>
              <w:tabs>
                <w:tab w:val="num" w:pos="617"/>
              </w:tabs>
              <w:ind w:left="617" w:hanging="284"/>
              <w:rPr>
                <w:sz w:val="18"/>
                <w:szCs w:val="18"/>
              </w:rPr>
            </w:pPr>
            <w:r>
              <w:rPr>
                <w:sz w:val="18"/>
                <w:szCs w:val="18"/>
              </w:rPr>
              <w:t>Elaboración de estrategias adecuadas para localizar los sitios contaminados con productos químicos</w:t>
            </w:r>
          </w:p>
        </w:tc>
        <w:tc>
          <w:tcPr>
            <w:tcW w:w="3354" w:type="dxa"/>
            <w:tcBorders>
              <w:top w:val="single" w:sz="4" w:space="0" w:color="auto"/>
              <w:left w:val="single" w:sz="4" w:space="0" w:color="auto"/>
              <w:bottom w:val="single" w:sz="4" w:space="0" w:color="auto"/>
              <w:right w:val="single" w:sz="4" w:space="0" w:color="auto"/>
            </w:tcBorders>
          </w:tcPr>
          <w:p w:rsidR="00772EEC" w:rsidRDefault="00772EEC">
            <w:pPr>
              <w:tabs>
                <w:tab w:val="left" w:pos="1247"/>
                <w:tab w:val="left" w:pos="1814"/>
                <w:tab w:val="left" w:pos="2381"/>
                <w:tab w:val="left" w:pos="2948"/>
                <w:tab w:val="left" w:pos="3515"/>
                <w:tab w:val="left" w:pos="4082"/>
              </w:tabs>
              <w:rPr>
                <w:sz w:val="18"/>
                <w:szCs w:val="18"/>
              </w:rPr>
            </w:pPr>
          </w:p>
        </w:tc>
      </w:tr>
    </w:tbl>
    <w:p w:rsidR="00772EEC" w:rsidRDefault="00772EEC" w:rsidP="00772EEC">
      <w:pPr>
        <w:tabs>
          <w:tab w:val="left" w:pos="1247"/>
          <w:tab w:val="left" w:pos="1814"/>
          <w:tab w:val="left" w:pos="2381"/>
          <w:tab w:val="left" w:pos="2948"/>
          <w:tab w:val="left" w:pos="3515"/>
          <w:tab w:val="left" w:pos="4082"/>
        </w:tabs>
        <w:jc w:val="center"/>
        <w:rPr>
          <w:b/>
          <w:sz w:val="20"/>
        </w:rPr>
      </w:pPr>
    </w:p>
    <w:tbl>
      <w:tblPr>
        <w:tblW w:w="8055" w:type="dxa"/>
        <w:tblInd w:w="14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858"/>
        <w:gridCol w:w="3197"/>
      </w:tblGrid>
      <w:tr w:rsidR="00772EEC" w:rsidRPr="00772EEC" w:rsidTr="00772EEC">
        <w:trPr>
          <w:trHeight w:val="303"/>
        </w:trPr>
        <w:tc>
          <w:tcPr>
            <w:tcW w:w="8059" w:type="dxa"/>
            <w:gridSpan w:val="2"/>
            <w:tcBorders>
              <w:top w:val="single" w:sz="4" w:space="0" w:color="auto"/>
              <w:left w:val="single" w:sz="4" w:space="0" w:color="auto"/>
              <w:bottom w:val="single" w:sz="4" w:space="0" w:color="auto"/>
              <w:right w:val="single" w:sz="4" w:space="0" w:color="auto"/>
            </w:tcBorders>
            <w:shd w:val="clear" w:color="auto" w:fill="F2F2F2"/>
            <w:hideMark/>
          </w:tcPr>
          <w:p w:rsidR="00772EEC" w:rsidRDefault="00772EEC" w:rsidP="00735DE3">
            <w:pPr>
              <w:keepNext/>
              <w:keepLines/>
              <w:numPr>
                <w:ilvl w:val="0"/>
                <w:numId w:val="3"/>
              </w:numPr>
              <w:spacing w:after="120"/>
              <w:ind w:left="284" w:hanging="284"/>
              <w:contextualSpacing/>
              <w:rPr>
                <w:rFonts w:eastAsia="MS Mincho"/>
                <w:b/>
                <w:sz w:val="20"/>
              </w:rPr>
            </w:pPr>
            <w:r>
              <w:rPr>
                <w:b/>
                <w:bCs/>
                <w:sz w:val="20"/>
              </w:rPr>
              <w:lastRenderedPageBreak/>
              <w:t>Compromiso de cumplir, cuando proceda, lo dispuesto en el párrafo 2 de la parte II del anexo B</w:t>
            </w:r>
          </w:p>
        </w:tc>
      </w:tr>
      <w:tr w:rsidR="00772EEC" w:rsidTr="00772EEC">
        <w:tc>
          <w:tcPr>
            <w:tcW w:w="4860" w:type="dxa"/>
            <w:tcBorders>
              <w:top w:val="single" w:sz="4" w:space="0" w:color="auto"/>
              <w:left w:val="single" w:sz="4" w:space="0" w:color="auto"/>
              <w:bottom w:val="single" w:sz="4" w:space="0" w:color="auto"/>
              <w:right w:val="single" w:sz="4" w:space="0" w:color="auto"/>
            </w:tcBorders>
            <w:hideMark/>
          </w:tcPr>
          <w:p w:rsidR="00772EEC" w:rsidRDefault="00772EEC">
            <w:pPr>
              <w:keepNext/>
              <w:keepLines/>
              <w:spacing w:after="120"/>
              <w:rPr>
                <w:sz w:val="18"/>
                <w:szCs w:val="18"/>
              </w:rPr>
            </w:pPr>
            <w:r>
              <w:rPr>
                <w:sz w:val="18"/>
                <w:szCs w:val="18"/>
              </w:rPr>
              <w:t>1) Si el producto químico importado es DDT, ¿se compromete su país a circunscribir la producción y uso del producto a la lucha contra los vectores de enfermedades, de conformidad con las recomendaciones y directrices de la Organización Mundial de la Salud sobre el uso de DDT y cuando en su país no se disponga de alternativas seguras, eficaces y asequibles a nivel local?</w:t>
            </w:r>
          </w:p>
        </w:tc>
        <w:tc>
          <w:tcPr>
            <w:tcW w:w="3199" w:type="dxa"/>
            <w:tcBorders>
              <w:top w:val="single" w:sz="4" w:space="0" w:color="auto"/>
              <w:left w:val="single" w:sz="4" w:space="0" w:color="auto"/>
              <w:bottom w:val="single" w:sz="4" w:space="0" w:color="auto"/>
              <w:right w:val="single" w:sz="4" w:space="0" w:color="auto"/>
            </w:tcBorders>
            <w:hideMark/>
          </w:tcPr>
          <w:p w:rsidR="00772EEC" w:rsidRDefault="00772EEC">
            <w:pPr>
              <w:rPr>
                <w:sz w:val="18"/>
                <w:szCs w:val="18"/>
              </w:rPr>
            </w:pPr>
            <w:r>
              <w:rPr>
                <w:sz w:val="18"/>
                <w:szCs w:val="18"/>
              </w:rPr>
              <w:sym w:font="Symbol" w:char="F07F"/>
            </w:r>
            <w:r>
              <w:rPr>
                <w:sz w:val="18"/>
                <w:szCs w:val="18"/>
              </w:rPr>
              <w:t xml:space="preserve"> Sí </w:t>
            </w:r>
            <w:r>
              <w:rPr>
                <w:sz w:val="18"/>
                <w:szCs w:val="18"/>
              </w:rPr>
              <w:sym w:font="Symbol" w:char="F07F"/>
            </w:r>
            <w:r>
              <w:rPr>
                <w:sz w:val="18"/>
                <w:szCs w:val="18"/>
              </w:rPr>
              <w:t xml:space="preserve"> No</w:t>
            </w:r>
          </w:p>
        </w:tc>
      </w:tr>
      <w:tr w:rsidR="00772EEC" w:rsidRPr="00772EEC" w:rsidTr="00772EEC">
        <w:tc>
          <w:tcPr>
            <w:tcW w:w="4860" w:type="dxa"/>
            <w:tcBorders>
              <w:top w:val="single" w:sz="4" w:space="0" w:color="auto"/>
              <w:left w:val="single" w:sz="4" w:space="0" w:color="auto"/>
              <w:bottom w:val="single" w:sz="4" w:space="0" w:color="auto"/>
              <w:right w:val="single" w:sz="4" w:space="0" w:color="auto"/>
            </w:tcBorders>
            <w:hideMark/>
          </w:tcPr>
          <w:p w:rsidR="00772EEC" w:rsidRDefault="00772EEC">
            <w:pPr>
              <w:keepNext/>
              <w:keepLines/>
              <w:spacing w:after="120"/>
              <w:rPr>
                <w:sz w:val="18"/>
                <w:szCs w:val="18"/>
              </w:rPr>
            </w:pPr>
            <w:r>
              <w:rPr>
                <w:sz w:val="18"/>
                <w:szCs w:val="18"/>
              </w:rPr>
              <w:t>2) Apórtese, cuando corresponda, la documentación de apoyo apropiada, como legislación, instrumentos regulatorios o directrices administrativas o de política.</w:t>
            </w:r>
          </w:p>
        </w:tc>
        <w:tc>
          <w:tcPr>
            <w:tcW w:w="3199" w:type="dxa"/>
            <w:tcBorders>
              <w:top w:val="single" w:sz="4" w:space="0" w:color="auto"/>
              <w:left w:val="single" w:sz="4" w:space="0" w:color="auto"/>
              <w:bottom w:val="single" w:sz="4" w:space="0" w:color="auto"/>
              <w:right w:val="single" w:sz="4" w:space="0" w:color="auto"/>
            </w:tcBorders>
          </w:tcPr>
          <w:p w:rsidR="00772EEC" w:rsidRDefault="00772EEC">
            <w:pPr>
              <w:rPr>
                <w:sz w:val="18"/>
                <w:szCs w:val="18"/>
              </w:rPr>
            </w:pPr>
          </w:p>
        </w:tc>
      </w:tr>
    </w:tbl>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899"/>
        <w:gridCol w:w="1900"/>
        <w:gridCol w:w="1900"/>
        <w:gridCol w:w="1901"/>
        <w:gridCol w:w="1901"/>
      </w:tblGrid>
      <w:tr w:rsidR="00772EEC" w:rsidRPr="00772EEC" w:rsidTr="00772EEC">
        <w:tc>
          <w:tcPr>
            <w:tcW w:w="1899" w:type="dxa"/>
          </w:tcPr>
          <w:p w:rsidR="00772EEC" w:rsidRDefault="00772EEC">
            <w:pPr>
              <w:pStyle w:val="Normal-pool"/>
              <w:spacing w:before="520"/>
              <w:rPr>
                <w:lang w:val="es-ES_tradnl"/>
              </w:rPr>
            </w:pPr>
          </w:p>
        </w:tc>
        <w:tc>
          <w:tcPr>
            <w:tcW w:w="1900" w:type="dxa"/>
          </w:tcPr>
          <w:p w:rsidR="00772EEC" w:rsidRDefault="00772EEC">
            <w:pPr>
              <w:pStyle w:val="Normal-pool"/>
              <w:spacing w:before="520"/>
              <w:rPr>
                <w:lang w:val="es-ES_tradnl"/>
              </w:rPr>
            </w:pPr>
          </w:p>
        </w:tc>
        <w:tc>
          <w:tcPr>
            <w:tcW w:w="1900" w:type="dxa"/>
            <w:tcBorders>
              <w:top w:val="nil"/>
              <w:left w:val="nil"/>
              <w:bottom w:val="single" w:sz="4" w:space="0" w:color="auto"/>
              <w:right w:val="nil"/>
            </w:tcBorders>
          </w:tcPr>
          <w:p w:rsidR="00772EEC" w:rsidRDefault="00772EEC">
            <w:pPr>
              <w:pStyle w:val="Normal-pool"/>
              <w:spacing w:before="520"/>
              <w:rPr>
                <w:lang w:val="es-ES_tradnl"/>
              </w:rPr>
            </w:pPr>
          </w:p>
        </w:tc>
        <w:tc>
          <w:tcPr>
            <w:tcW w:w="1901" w:type="dxa"/>
          </w:tcPr>
          <w:p w:rsidR="00772EEC" w:rsidRDefault="00772EEC">
            <w:pPr>
              <w:pStyle w:val="Normal-pool"/>
              <w:spacing w:before="520"/>
              <w:rPr>
                <w:lang w:val="es-ES_tradnl"/>
              </w:rPr>
            </w:pPr>
          </w:p>
        </w:tc>
        <w:tc>
          <w:tcPr>
            <w:tcW w:w="1901" w:type="dxa"/>
          </w:tcPr>
          <w:p w:rsidR="00772EEC" w:rsidRDefault="00772EEC">
            <w:pPr>
              <w:pStyle w:val="Normal-pool"/>
              <w:spacing w:before="520"/>
              <w:rPr>
                <w:lang w:val="es-ES_tradnl"/>
              </w:rPr>
            </w:pPr>
          </w:p>
        </w:tc>
      </w:tr>
    </w:tbl>
    <w:p w:rsidR="0031483E" w:rsidRPr="00772EEC" w:rsidRDefault="0031483E" w:rsidP="00772EEC">
      <w:pPr>
        <w:rPr>
          <w:rFonts w:ascii="Roboto" w:hAnsi="Roboto" w:cs="Arial"/>
          <w:sz w:val="20"/>
          <w:lang w:val="es-CR"/>
        </w:rPr>
      </w:pPr>
    </w:p>
    <w:sectPr w:rsidR="0031483E" w:rsidRPr="00772EEC" w:rsidSect="006C74F2">
      <w:headerReference w:type="even" r:id="rId8"/>
      <w:headerReference w:type="default" r:id="rId9"/>
      <w:footerReference w:type="even" r:id="rId10"/>
      <w:footerReference w:type="default" r:id="rId11"/>
      <w:headerReference w:type="first" r:id="rId12"/>
      <w:footerReference w:type="first" r:id="rId13"/>
      <w:pgSz w:w="11906" w:h="16838"/>
      <w:pgMar w:top="1440" w:right="567" w:bottom="1440" w:left="1134" w:header="567" w:footer="624"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01877" w:rsidRDefault="00501877" w:rsidP="0031483E">
      <w:r>
        <w:separator/>
      </w:r>
    </w:p>
  </w:endnote>
  <w:endnote w:type="continuationSeparator" w:id="0">
    <w:p w:rsidR="00501877" w:rsidRDefault="00501877" w:rsidP="0031483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Roboto">
    <w:panose1 w:val="02000000000000000000"/>
    <w:charset w:val="00"/>
    <w:family w:val="auto"/>
    <w:pitch w:val="variable"/>
    <w:sig w:usb0="E00002EF" w:usb1="5000205B" w:usb2="00000020" w:usb3="00000000" w:csb0="0000019F"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Symbol">
    <w:panose1 w:val="05050102010706020507"/>
    <w:charset w:val="02"/>
    <w:family w:val="roman"/>
    <w:pitch w:val="variable"/>
    <w:sig w:usb0="00000000" w:usb1="10000000" w:usb2="00000000" w:usb3="00000000" w:csb0="80000000" w:csb1="00000000"/>
  </w:font>
  <w:font w:name="Frutiger LT Std">
    <w:altName w:val="Calibri"/>
    <w:panose1 w:val="00000000000000000000"/>
    <w:charset w:val="00"/>
    <w:family w:val="swiss"/>
    <w:notTrueType/>
    <w:pitch w:val="default"/>
    <w:sig w:usb0="00000003" w:usb1="00000000" w:usb2="00000000" w:usb3="00000000" w:csb0="00000001" w:csb1="00000000"/>
  </w:font>
  <w:font w:name="Gill Sans">
    <w:altName w:val="Gill Sans MT"/>
    <w:charset w:val="00"/>
    <w:family w:val="auto"/>
    <w:pitch w:val="variable"/>
    <w:sig w:usb0="00000003" w:usb1="00000000" w:usb2="00000000" w:usb3="00000000" w:csb0="00000001" w:csb1="00000000"/>
  </w:font>
  <w:font w:name="GillSans Light">
    <w:altName w:val="Century Gothic"/>
    <w:charset w:val="00"/>
    <w:family w:val="swiss"/>
    <w:pitch w:val="variable"/>
    <w:sig w:usb0="00000007" w:usb1="00000000" w:usb2="00000000" w:usb3="00000000" w:csb0="00000093"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44D63" w:rsidRDefault="00D44D6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44D63" w:rsidRDefault="00D44D6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44D63" w:rsidRDefault="00D44D6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01877" w:rsidRDefault="00501877" w:rsidP="0031483E">
      <w:r>
        <w:separator/>
      </w:r>
    </w:p>
  </w:footnote>
  <w:footnote w:type="continuationSeparator" w:id="0">
    <w:p w:rsidR="00501877" w:rsidRDefault="00501877" w:rsidP="0031483E">
      <w:r>
        <w:continuationSeparator/>
      </w:r>
    </w:p>
  </w:footnote>
  <w:footnote w:id="1">
    <w:p w:rsidR="005E6A0D" w:rsidRPr="00F018D5" w:rsidRDefault="005E6A0D" w:rsidP="005E6A0D">
      <w:pPr>
        <w:pStyle w:val="FootnoteText"/>
        <w:rPr>
          <w:rFonts w:ascii="Times New Roman" w:hAnsi="Times New Roman" w:cs="Times New Roman"/>
          <w:lang w:val="es-CR"/>
        </w:rPr>
      </w:pPr>
      <w:r w:rsidRPr="00F018D5">
        <w:rPr>
          <w:rStyle w:val="FootnoteReference"/>
        </w:rPr>
        <w:footnoteRef/>
      </w:r>
      <w:r w:rsidRPr="00F018D5">
        <w:rPr>
          <w:rFonts w:ascii="Times New Roman" w:hAnsi="Times New Roman" w:cs="Times New Roman"/>
          <w:lang w:val="es-CR"/>
        </w:rPr>
        <w:t xml:space="preserve"> </w:t>
      </w:r>
      <w:r w:rsidR="004D6C93" w:rsidRPr="00F018D5">
        <w:rPr>
          <w:rFonts w:ascii="Times New Roman" w:hAnsi="Times New Roman" w:cs="Times New Roman"/>
          <w:lang w:val="es-CR"/>
        </w:rPr>
        <w:t>Adoptado por la Conferencia de las Partes en el Convenio de Estocolmo, en su octava reunión, tal como figura en el anexo III del informe de la reunion (UNEP/POPS/COP.8/32).</w:t>
      </w:r>
    </w:p>
  </w:footnote>
  <w:footnote w:id="2">
    <w:p w:rsidR="00772EEC" w:rsidRDefault="00772EEC" w:rsidP="00772EEC">
      <w:pPr>
        <w:pStyle w:val="FootnoteText"/>
        <w:spacing w:before="40" w:after="20"/>
        <w:rPr>
          <w:szCs w:val="18"/>
          <w:lang w:val="es-ES"/>
        </w:rPr>
      </w:pPr>
      <w:r>
        <w:rPr>
          <w:rStyle w:val="FootnoteReference"/>
          <w:szCs w:val="18"/>
          <w:lang w:val="es-ES"/>
        </w:rPr>
        <w:footnoteRef/>
      </w:r>
      <w:r>
        <w:rPr>
          <w:szCs w:val="18"/>
          <w:lang w:val="es-ES"/>
        </w:rPr>
        <w:t xml:space="preserve"> Si el producto químico se importa con fines de eliminación ambientalmente racional, se aplicará el artículo 6 del Convenio, en particular el inciso 1 d), que establece que los desechos que consistan en contaminantes orgánicos persistentes o que los contengan o estén contaminados con ellos no deberán transportarse a través de fronteras internacionales sin tener en cuenta las reglas, normas y directrices internacionales pertinentes.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44D63" w:rsidRDefault="00D44D6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ascii="Gill Sans" w:hAnsi="Gill Sans"/>
        <w:color w:val="808080" w:themeColor="background1" w:themeShade="80"/>
        <w:spacing w:val="60"/>
      </w:rPr>
      <w:id w:val="136214305"/>
      <w:docPartObj>
        <w:docPartGallery w:val="Page Numbers (Top of Page)"/>
        <w:docPartUnique/>
      </w:docPartObj>
    </w:sdtPr>
    <w:sdtEndPr>
      <w:rPr>
        <w:spacing w:val="0"/>
      </w:rPr>
    </w:sdtEndPr>
    <w:sdtContent>
      <w:p w:rsidR="008C175C" w:rsidRPr="008542B9" w:rsidRDefault="00054A1A" w:rsidP="00F43FC6">
        <w:pPr>
          <w:pStyle w:val="Header"/>
          <w:pBdr>
            <w:bottom w:val="single" w:sz="4" w:space="1" w:color="D9D9D9" w:themeColor="background1" w:themeShade="D9"/>
          </w:pBdr>
          <w:rPr>
            <w:rFonts w:ascii="Gill Sans" w:hAnsi="Gill Sans"/>
            <w:color w:val="808080" w:themeColor="background1" w:themeShade="80"/>
          </w:rPr>
        </w:pPr>
        <w:r w:rsidRPr="00054A1A">
          <w:rPr>
            <w:rFonts w:ascii="Gill Sans" w:hAnsi="Gill Sans"/>
            <w:color w:val="808080" w:themeColor="background1" w:themeShade="80"/>
            <w:sz w:val="18"/>
          </w:rPr>
          <w:t>Secretaría</w:t>
        </w:r>
        <w:r w:rsidRPr="00054A1A">
          <w:rPr>
            <w:rFonts w:ascii="Gill Sans" w:hAnsi="Gill Sans"/>
            <w:color w:val="808080" w:themeColor="background1" w:themeShade="80"/>
            <w:sz w:val="14"/>
          </w:rPr>
          <w:t xml:space="preserve"> </w:t>
        </w:r>
        <w:r w:rsidRPr="00054A1A">
          <w:rPr>
            <w:rFonts w:ascii="Gill Sans" w:hAnsi="Gill Sans"/>
            <w:color w:val="808080" w:themeColor="background1" w:themeShade="80"/>
            <w:sz w:val="18"/>
          </w:rPr>
          <w:t xml:space="preserve">del Convenio de Estocolmo </w:t>
        </w:r>
        <w:r w:rsidR="00DD4553">
          <w:rPr>
            <w:rFonts w:ascii="Gill Sans" w:hAnsi="Gill Sans"/>
            <w:color w:val="808080" w:themeColor="background1" w:themeShade="80"/>
            <w:sz w:val="18"/>
          </w:rPr>
          <w:t xml:space="preserve">                                    </w:t>
        </w:r>
        <w:r w:rsidRPr="00054A1A">
          <w:rPr>
            <w:rFonts w:ascii="Gill Sans" w:hAnsi="Gill Sans"/>
            <w:color w:val="808080" w:themeColor="background1" w:themeShade="80"/>
            <w:spacing w:val="60"/>
          </w:rPr>
          <w:t xml:space="preserve">            </w:t>
        </w:r>
        <w:r w:rsidR="00EF3F75">
          <w:rPr>
            <w:rFonts w:ascii="Gill Sans" w:hAnsi="Gill Sans"/>
            <w:color w:val="808080" w:themeColor="background1" w:themeShade="80"/>
            <w:spacing w:val="60"/>
          </w:rPr>
          <w:t xml:space="preserve">         </w:t>
        </w:r>
        <w:r w:rsidRPr="00054A1A">
          <w:rPr>
            <w:rFonts w:ascii="Gill Sans" w:hAnsi="Gill Sans"/>
            <w:color w:val="808080" w:themeColor="background1" w:themeShade="80"/>
            <w:spacing w:val="60"/>
          </w:rPr>
          <w:t xml:space="preserve">                  </w:t>
        </w:r>
        <w:r w:rsidRPr="00054A1A">
          <w:rPr>
            <w:rFonts w:ascii="Gill Sans" w:hAnsi="Gill Sans"/>
            <w:color w:val="808080" w:themeColor="background1" w:themeShade="80"/>
            <w:sz w:val="18"/>
          </w:rPr>
          <w:t xml:space="preserve">Page | </w:t>
        </w:r>
        <w:r w:rsidR="00E45870">
          <w:fldChar w:fldCharType="begin"/>
        </w:r>
        <w:r w:rsidRPr="00054A1A">
          <w:instrText xml:space="preserve"> PAGE   \* MERGEFORMAT </w:instrText>
        </w:r>
        <w:r w:rsidR="00E45870">
          <w:fldChar w:fldCharType="separate"/>
        </w:r>
        <w:r w:rsidR="007240FE" w:rsidRPr="007240FE">
          <w:rPr>
            <w:rFonts w:ascii="Gill Sans" w:hAnsi="Gill Sans"/>
            <w:noProof/>
            <w:color w:val="808080" w:themeColor="background1" w:themeShade="80"/>
            <w:sz w:val="18"/>
          </w:rPr>
          <w:t>2</w:t>
        </w:r>
        <w:r w:rsidR="00E45870">
          <w:fldChar w:fldCharType="end"/>
        </w:r>
      </w:p>
    </w:sdtContent>
  </w:sdt>
  <w:p w:rsidR="008C175C" w:rsidRPr="008542B9" w:rsidRDefault="008C175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C175C" w:rsidRDefault="007240FE" w:rsidP="00C078F9">
    <w:pPr>
      <w:spacing w:line="360" w:lineRule="auto"/>
      <w:rPr>
        <w:rFonts w:ascii="GillSans Light" w:hAnsi="GillSans Light"/>
        <w:b/>
        <w:sz w:val="16"/>
        <w:szCs w:val="16"/>
      </w:rPr>
    </w:pPr>
    <w:r>
      <w:rPr>
        <w:rFonts w:ascii="GillSans Light" w:hAnsi="GillSans Light"/>
        <w:b/>
        <w:noProof/>
        <w:sz w:val="16"/>
        <w:szCs w:val="16"/>
      </w:rPr>
      <w:drawing>
        <wp:anchor distT="0" distB="0" distL="114300" distR="114300" simplePos="0" relativeHeight="251672576" behindDoc="1" locked="0" layoutInCell="1" allowOverlap="1" wp14:anchorId="2BF16961" wp14:editId="676484C7">
          <wp:simplePos x="0" y="0"/>
          <wp:positionH relativeFrom="column">
            <wp:posOffset>-468630</wp:posOffset>
          </wp:positionH>
          <wp:positionV relativeFrom="paragraph">
            <wp:posOffset>-200025</wp:posOffset>
          </wp:positionV>
          <wp:extent cx="7023735" cy="920750"/>
          <wp:effectExtent l="0" t="0" r="5715" b="0"/>
          <wp:wrapNone/>
          <wp:docPr id="6" name="Picture 6" descr="C:\Users\dfrancisco\Documents\SYNERGIES-SSC,SRC,SBC\PAO\PROJECTs\Letterhead TEMPLATE\SC letter_EN-FR-SP\SC letterhead_S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francisco\Documents\SYNERGIES-SSC,SRC,SBC\PAO\PROJECTs\Letterhead TEMPLATE\SC letter_EN-FR-SP\SC letterhead_SP.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023735" cy="9207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6C1F68" w:rsidRDefault="006C1F68" w:rsidP="00C078F9">
    <w:pPr>
      <w:spacing w:line="360" w:lineRule="auto"/>
      <w:rPr>
        <w:rFonts w:ascii="GillSans Light" w:hAnsi="GillSans Light"/>
        <w:b/>
        <w:sz w:val="12"/>
        <w:szCs w:val="12"/>
      </w:rPr>
    </w:pPr>
  </w:p>
  <w:p w:rsidR="00E7710B" w:rsidRPr="00E7710B" w:rsidRDefault="00E7710B" w:rsidP="00C078F9">
    <w:pPr>
      <w:spacing w:line="360" w:lineRule="auto"/>
      <w:rPr>
        <w:rFonts w:ascii="GillSans Light" w:hAnsi="GillSans Light"/>
        <w:b/>
        <w:sz w:val="12"/>
        <w:szCs w:val="12"/>
      </w:rPr>
    </w:pPr>
  </w:p>
  <w:p w:rsidR="006C1F68" w:rsidRDefault="006C1F68" w:rsidP="00C078F9">
    <w:pPr>
      <w:spacing w:line="360" w:lineRule="auto"/>
      <w:rPr>
        <w:rFonts w:ascii="GillSans Light" w:hAnsi="GillSans Light"/>
        <w:b/>
        <w:sz w:val="12"/>
        <w:szCs w:val="12"/>
      </w:rPr>
    </w:pPr>
  </w:p>
  <w:p w:rsidR="008904D9" w:rsidRDefault="008904D9" w:rsidP="00C078F9">
    <w:pPr>
      <w:spacing w:line="360" w:lineRule="auto"/>
      <w:rPr>
        <w:rFonts w:ascii="GillSans Light" w:hAnsi="GillSans Light"/>
        <w:b/>
        <w:sz w:val="2"/>
        <w:szCs w:val="2"/>
      </w:rPr>
    </w:pPr>
  </w:p>
  <w:p w:rsidR="008904D9" w:rsidRPr="008904D9" w:rsidRDefault="008904D9" w:rsidP="00C078F9">
    <w:pPr>
      <w:spacing w:line="360" w:lineRule="auto"/>
      <w:rPr>
        <w:rFonts w:ascii="GillSans Light" w:hAnsi="GillSans Light"/>
        <w:b/>
        <w:sz w:val="2"/>
        <w:szCs w:val="2"/>
      </w:rPr>
    </w:pPr>
  </w:p>
  <w:p w:rsidR="008C175C" w:rsidRPr="006C1F68" w:rsidRDefault="007E453D" w:rsidP="00573B0A">
    <w:pPr>
      <w:spacing w:line="360" w:lineRule="auto"/>
      <w:ind w:left="-720"/>
      <w:rPr>
        <w:rFonts w:ascii="GillSans Light" w:hAnsi="GillSans Light"/>
        <w:b/>
        <w:sz w:val="28"/>
        <w:szCs w:val="28"/>
      </w:rPr>
    </w:pPr>
    <w:r>
      <w:rPr>
        <w:rFonts w:ascii="GillSans Light" w:hAnsi="GillSans Light"/>
        <w:b/>
        <w:sz w:val="28"/>
        <w:szCs w:val="28"/>
      </w:rPr>
      <w:t xml:space="preserve"> </w:t>
    </w:r>
    <w:r w:rsidR="00054A1A" w:rsidRPr="006C1F68">
      <w:rPr>
        <w:rFonts w:ascii="GillSans Light" w:hAnsi="GillSans Light"/>
        <w:b/>
        <w:sz w:val="28"/>
        <w:szCs w:val="28"/>
      </w:rPr>
      <w:t xml:space="preserve">CONVENIO DE ESTOCOLMO  </w:t>
    </w:r>
  </w:p>
  <w:tbl>
    <w:tblPr>
      <w:tblW w:w="11057" w:type="dxa"/>
      <w:tblInd w:w="-66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48" w:type="dxa"/>
        <w:right w:w="60" w:type="dxa"/>
      </w:tblCellMar>
      <w:tblLook w:val="01E0" w:firstRow="1" w:lastRow="1" w:firstColumn="1" w:lastColumn="1" w:noHBand="0" w:noVBand="0"/>
    </w:tblPr>
    <w:tblGrid>
      <w:gridCol w:w="5479"/>
      <w:gridCol w:w="759"/>
      <w:gridCol w:w="4819"/>
    </w:tblGrid>
    <w:tr w:rsidR="008C175C" w:rsidRPr="00D44D63" w:rsidTr="00AE56CF">
      <w:tc>
        <w:tcPr>
          <w:tcW w:w="5479" w:type="dxa"/>
          <w:tcBorders>
            <w:top w:val="single" w:sz="4" w:space="0" w:color="auto"/>
            <w:left w:val="nil"/>
            <w:bottom w:val="nil"/>
            <w:right w:val="nil"/>
          </w:tcBorders>
        </w:tcPr>
        <w:p w:rsidR="006C1F68" w:rsidRPr="008904D9" w:rsidRDefault="006C1F68" w:rsidP="006C1F68">
          <w:pPr>
            <w:rPr>
              <w:rFonts w:ascii="GillSans Light" w:hAnsi="GillSans Light"/>
              <w:b/>
              <w:sz w:val="12"/>
              <w:szCs w:val="12"/>
              <w:lang w:eastAsia="zh-CN"/>
            </w:rPr>
          </w:pPr>
        </w:p>
        <w:p w:rsidR="006C1F68" w:rsidRPr="008F0C96" w:rsidRDefault="006C1F68" w:rsidP="006C1F68">
          <w:pPr>
            <w:rPr>
              <w:rFonts w:ascii="GillSans Light" w:hAnsi="GillSans Light"/>
              <w:b/>
              <w:sz w:val="12"/>
              <w:szCs w:val="12"/>
            </w:rPr>
          </w:pPr>
          <w:r w:rsidRPr="008F0C96">
            <w:rPr>
              <w:rFonts w:ascii="GillSans Light" w:hAnsi="GillSans Light"/>
              <w:b/>
              <w:sz w:val="12"/>
              <w:szCs w:val="12"/>
            </w:rPr>
            <w:t>Secretaría de</w:t>
          </w:r>
          <w:r w:rsidR="00DD4553" w:rsidRPr="008F0C96">
            <w:rPr>
              <w:rFonts w:ascii="GillSans Light" w:hAnsi="GillSans Light"/>
              <w:b/>
              <w:sz w:val="12"/>
              <w:szCs w:val="12"/>
            </w:rPr>
            <w:t>l</w:t>
          </w:r>
          <w:r w:rsidRPr="008F0C96">
            <w:rPr>
              <w:rFonts w:ascii="GillSans Light" w:hAnsi="GillSans Light"/>
              <w:b/>
              <w:sz w:val="12"/>
              <w:szCs w:val="12"/>
            </w:rPr>
            <w:t xml:space="preserve"> Convenio </w:t>
          </w:r>
          <w:r w:rsidR="00D44D63">
            <w:rPr>
              <w:rFonts w:ascii="GillSans Light" w:hAnsi="GillSans Light"/>
              <w:b/>
              <w:sz w:val="12"/>
              <w:szCs w:val="12"/>
            </w:rPr>
            <w:t xml:space="preserve">de </w:t>
          </w:r>
          <w:r w:rsidRPr="008F0C96">
            <w:rPr>
              <w:rFonts w:ascii="GillSans Light" w:hAnsi="GillSans Light"/>
              <w:b/>
              <w:sz w:val="12"/>
              <w:szCs w:val="12"/>
            </w:rPr>
            <w:t>Estocolmo</w:t>
          </w:r>
        </w:p>
        <w:p w:rsidR="006C1F68" w:rsidRPr="008F0C96" w:rsidRDefault="006C1F68" w:rsidP="006C1F68">
          <w:pPr>
            <w:rPr>
              <w:rFonts w:ascii="GillSans Light" w:hAnsi="GillSans Light"/>
              <w:sz w:val="12"/>
              <w:szCs w:val="12"/>
            </w:rPr>
          </w:pPr>
          <w:r w:rsidRPr="008F0C96">
            <w:rPr>
              <w:rFonts w:ascii="GillSans Light" w:hAnsi="GillSans Light"/>
              <w:sz w:val="12"/>
              <w:szCs w:val="12"/>
            </w:rPr>
            <w:t>Programa de las Naciones Unidas para el Medio Ambiente</w:t>
          </w:r>
        </w:p>
        <w:p w:rsidR="006C1F68" w:rsidRPr="008F0C96" w:rsidRDefault="006C1F68" w:rsidP="006C1F68">
          <w:pPr>
            <w:rPr>
              <w:rFonts w:ascii="GillSans Light" w:hAnsi="GillSans Light"/>
              <w:sz w:val="12"/>
              <w:szCs w:val="12"/>
            </w:rPr>
          </w:pPr>
          <w:r w:rsidRPr="008F0C96">
            <w:rPr>
              <w:rFonts w:ascii="GillSans Light" w:hAnsi="GillSans Light"/>
              <w:sz w:val="12"/>
              <w:szCs w:val="12"/>
            </w:rPr>
            <w:t>Casa internacional del Medio Ambiente 1</w:t>
          </w:r>
        </w:p>
        <w:p w:rsidR="006C1F68" w:rsidRPr="00D44D63" w:rsidRDefault="00D44D63" w:rsidP="006C1F68">
          <w:pPr>
            <w:rPr>
              <w:rFonts w:ascii="GillSans Light" w:hAnsi="GillSans Light"/>
              <w:sz w:val="12"/>
              <w:szCs w:val="12"/>
              <w:lang w:val="fr-CH"/>
            </w:rPr>
          </w:pPr>
          <w:r>
            <w:rPr>
              <w:rFonts w:ascii="GillSans Light" w:hAnsi="GillSans Light"/>
              <w:sz w:val="12"/>
              <w:szCs w:val="12"/>
              <w:lang w:val="fr-CH"/>
            </w:rPr>
            <w:t>11–13, c</w:t>
          </w:r>
          <w:r w:rsidR="006C1F68" w:rsidRPr="00D44D63">
            <w:rPr>
              <w:rFonts w:ascii="GillSans Light" w:hAnsi="GillSans Light"/>
              <w:sz w:val="12"/>
              <w:szCs w:val="12"/>
              <w:lang w:val="fr-CH"/>
            </w:rPr>
            <w:t>hemin des Anémones</w:t>
          </w:r>
          <w:r>
            <w:rPr>
              <w:rFonts w:ascii="GillSans Light" w:hAnsi="GillSans Light"/>
              <w:sz w:val="12"/>
              <w:szCs w:val="12"/>
              <w:lang w:val="fr-CH"/>
            </w:rPr>
            <w:t xml:space="preserve">, </w:t>
          </w:r>
          <w:r w:rsidR="006C1F68" w:rsidRPr="00D44D63">
            <w:rPr>
              <w:rFonts w:ascii="GillSans Light" w:hAnsi="GillSans Light"/>
              <w:sz w:val="12"/>
              <w:szCs w:val="12"/>
              <w:lang w:val="fr-CH"/>
            </w:rPr>
            <w:t xml:space="preserve">1219 Châtelaine, </w:t>
          </w:r>
          <w:proofErr w:type="spellStart"/>
          <w:r w:rsidR="006C1F68" w:rsidRPr="00D44D63">
            <w:rPr>
              <w:rFonts w:ascii="GillSans Light" w:hAnsi="GillSans Light"/>
              <w:sz w:val="12"/>
              <w:szCs w:val="12"/>
              <w:lang w:val="fr-CH"/>
            </w:rPr>
            <w:t>Ginebra</w:t>
          </w:r>
          <w:proofErr w:type="spellEnd"/>
          <w:r w:rsidR="006C1F68" w:rsidRPr="00D44D63">
            <w:rPr>
              <w:rFonts w:ascii="GillSans Light" w:hAnsi="GillSans Light"/>
              <w:sz w:val="12"/>
              <w:szCs w:val="12"/>
              <w:lang w:val="fr-CH"/>
            </w:rPr>
            <w:t xml:space="preserve">, </w:t>
          </w:r>
          <w:proofErr w:type="spellStart"/>
          <w:r w:rsidR="006C1F68" w:rsidRPr="00D44D63">
            <w:rPr>
              <w:rFonts w:ascii="GillSans Light" w:hAnsi="GillSans Light"/>
              <w:sz w:val="12"/>
              <w:szCs w:val="12"/>
              <w:lang w:val="fr-CH"/>
            </w:rPr>
            <w:t>Suiza</w:t>
          </w:r>
          <w:proofErr w:type="spellEnd"/>
        </w:p>
        <w:p w:rsidR="00FD401C" w:rsidRPr="00D44D63" w:rsidRDefault="00D44D63" w:rsidP="00FD401C">
          <w:pPr>
            <w:rPr>
              <w:rFonts w:ascii="GillSans Light" w:hAnsi="GillSans Light"/>
              <w:b/>
              <w:sz w:val="12"/>
              <w:szCs w:val="12"/>
              <w:lang w:val="fr-CH"/>
            </w:rPr>
          </w:pPr>
          <w:proofErr w:type="spellStart"/>
          <w:r w:rsidRPr="00D44D63">
            <w:rPr>
              <w:rFonts w:ascii="GillSans Light" w:hAnsi="GillSans Light"/>
              <w:b/>
              <w:sz w:val="12"/>
              <w:szCs w:val="12"/>
              <w:lang w:val="fr-CH"/>
            </w:rPr>
            <w:t>Direcció</w:t>
          </w:r>
          <w:r w:rsidR="00FD401C" w:rsidRPr="00D44D63">
            <w:rPr>
              <w:rFonts w:ascii="GillSans Light" w:hAnsi="GillSans Light"/>
              <w:b/>
              <w:sz w:val="12"/>
              <w:szCs w:val="12"/>
              <w:lang w:val="fr-CH"/>
            </w:rPr>
            <w:t>n</w:t>
          </w:r>
          <w:proofErr w:type="spellEnd"/>
          <w:r w:rsidR="00FD401C" w:rsidRPr="00D44D63">
            <w:rPr>
              <w:rFonts w:ascii="GillSans Light" w:hAnsi="GillSans Light"/>
              <w:b/>
              <w:sz w:val="12"/>
              <w:szCs w:val="12"/>
              <w:lang w:val="fr-CH"/>
            </w:rPr>
            <w:t xml:space="preserve"> </w:t>
          </w:r>
          <w:proofErr w:type="gramStart"/>
          <w:r w:rsidR="00FD401C" w:rsidRPr="00D44D63">
            <w:rPr>
              <w:rFonts w:ascii="GillSans Light" w:hAnsi="GillSans Light"/>
              <w:b/>
              <w:sz w:val="12"/>
              <w:szCs w:val="12"/>
              <w:lang w:val="fr-CH"/>
            </w:rPr>
            <w:t>postal:</w:t>
          </w:r>
          <w:proofErr w:type="gramEnd"/>
          <w:r w:rsidR="00FD401C" w:rsidRPr="00D44D63">
            <w:rPr>
              <w:rFonts w:ascii="GillSans Light" w:hAnsi="GillSans Light"/>
              <w:b/>
              <w:sz w:val="12"/>
              <w:szCs w:val="12"/>
              <w:lang w:val="fr-CH"/>
            </w:rPr>
            <w:t xml:space="preserve"> </w:t>
          </w:r>
          <w:r w:rsidRPr="00D44D63">
            <w:rPr>
              <w:rFonts w:ascii="GillSans Light" w:hAnsi="GillSans Light"/>
              <w:sz w:val="12"/>
              <w:szCs w:val="12"/>
              <w:lang w:val="fr-CH"/>
            </w:rPr>
            <w:t>c/o Palais des Nations</w:t>
          </w:r>
          <w:r w:rsidR="00FD401C" w:rsidRPr="00D44D63">
            <w:rPr>
              <w:rFonts w:ascii="GillSans Light" w:hAnsi="GillSans Light"/>
              <w:sz w:val="12"/>
              <w:szCs w:val="12"/>
              <w:lang w:val="fr-CH"/>
            </w:rPr>
            <w:t xml:space="preserve">, </w:t>
          </w:r>
          <w:r>
            <w:rPr>
              <w:rFonts w:ascii="GillSans Light" w:hAnsi="GillSans Light"/>
              <w:sz w:val="12"/>
              <w:szCs w:val="12"/>
              <w:lang w:val="fr-CH"/>
            </w:rPr>
            <w:t>8-14, avenue de la Paix</w:t>
          </w:r>
          <w:r w:rsidR="00FD401C" w:rsidRPr="00D44D63">
            <w:rPr>
              <w:rFonts w:ascii="GillSans Light" w:hAnsi="GillSans Light"/>
              <w:sz w:val="12"/>
              <w:szCs w:val="12"/>
              <w:lang w:val="fr-CH"/>
            </w:rPr>
            <w:t xml:space="preserve">, 1211 </w:t>
          </w:r>
          <w:proofErr w:type="spellStart"/>
          <w:r w:rsidR="00FD401C" w:rsidRPr="00D44D63">
            <w:rPr>
              <w:rFonts w:ascii="GillSans Light" w:hAnsi="GillSans Light"/>
              <w:sz w:val="12"/>
              <w:szCs w:val="12"/>
              <w:lang w:val="fr-CH"/>
            </w:rPr>
            <w:t>Ginebra</w:t>
          </w:r>
          <w:proofErr w:type="spellEnd"/>
          <w:r>
            <w:rPr>
              <w:rFonts w:ascii="GillSans Light" w:hAnsi="GillSans Light"/>
              <w:sz w:val="12"/>
              <w:szCs w:val="12"/>
              <w:lang w:val="fr-CH"/>
            </w:rPr>
            <w:t xml:space="preserve"> 10</w:t>
          </w:r>
          <w:r w:rsidR="00FD401C" w:rsidRPr="00D44D63">
            <w:rPr>
              <w:rFonts w:ascii="GillSans Light" w:hAnsi="GillSans Light"/>
              <w:sz w:val="12"/>
              <w:szCs w:val="12"/>
              <w:lang w:val="fr-CH"/>
            </w:rPr>
            <w:t xml:space="preserve">, </w:t>
          </w:r>
          <w:proofErr w:type="spellStart"/>
          <w:r w:rsidR="00FD401C" w:rsidRPr="00D44D63">
            <w:rPr>
              <w:rFonts w:ascii="GillSans Light" w:hAnsi="GillSans Light"/>
              <w:sz w:val="12"/>
              <w:szCs w:val="12"/>
              <w:lang w:val="fr-CH"/>
            </w:rPr>
            <w:t>Suiza</w:t>
          </w:r>
          <w:proofErr w:type="spellEnd"/>
        </w:p>
        <w:p w:rsidR="008C175C" w:rsidRPr="008904D9" w:rsidRDefault="006C1F68" w:rsidP="00573B0A">
          <w:pPr>
            <w:rPr>
              <w:rFonts w:ascii="GillSans Light" w:hAnsi="GillSans Light"/>
              <w:sz w:val="12"/>
              <w:szCs w:val="12"/>
              <w:lang w:eastAsia="zh-CN"/>
            </w:rPr>
          </w:pPr>
          <w:r w:rsidRPr="00D44D63">
            <w:rPr>
              <w:rFonts w:ascii="GillSans Light" w:hAnsi="GillSans Light"/>
              <w:sz w:val="12"/>
              <w:szCs w:val="12"/>
              <w:lang w:val="es-ES"/>
            </w:rPr>
            <w:t>Tel</w:t>
          </w:r>
          <w:r w:rsidR="00D44D63">
            <w:rPr>
              <w:rFonts w:ascii="GillSans Light" w:hAnsi="GillSans Light"/>
              <w:sz w:val="12"/>
              <w:szCs w:val="12"/>
              <w:lang w:val="es-ES"/>
            </w:rPr>
            <w:t>.</w:t>
          </w:r>
          <w:r w:rsidRPr="00D44D63">
            <w:rPr>
              <w:rFonts w:ascii="GillSans Light" w:hAnsi="GillSans Light"/>
              <w:sz w:val="12"/>
              <w:szCs w:val="12"/>
              <w:lang w:val="es-ES"/>
            </w:rPr>
            <w:t>:  +41 (0) 22 917 8271 ¦ Fax: +41 (0) 22 917 8098</w:t>
          </w:r>
          <w:r w:rsidR="00573B0A" w:rsidRPr="00D44D63">
            <w:rPr>
              <w:rFonts w:ascii="GillSans Light" w:hAnsi="GillSans Light"/>
              <w:sz w:val="12"/>
              <w:szCs w:val="12"/>
              <w:lang w:val="es-ES"/>
            </w:rPr>
            <w:t xml:space="preserve"> ¦ </w:t>
          </w:r>
          <w:r w:rsidRPr="008904D9">
            <w:rPr>
              <w:rFonts w:ascii="GillSans Light" w:hAnsi="GillSans Light"/>
              <w:sz w:val="12"/>
              <w:szCs w:val="12"/>
              <w:lang w:val="it-IT"/>
            </w:rPr>
            <w:t xml:space="preserve">Correo electrónico: </w:t>
          </w:r>
          <w:hyperlink r:id="rId2" w:history="1">
            <w:r w:rsidRPr="008904D9">
              <w:rPr>
                <w:rStyle w:val="Hyperlink"/>
                <w:rFonts w:ascii="GillSans Light" w:hAnsi="GillSans Light"/>
                <w:sz w:val="12"/>
                <w:szCs w:val="12"/>
                <w:lang w:val="it-IT"/>
              </w:rPr>
              <w:t>brs@brsmeas.org</w:t>
            </w:r>
          </w:hyperlink>
        </w:p>
      </w:tc>
      <w:tc>
        <w:tcPr>
          <w:tcW w:w="759" w:type="dxa"/>
          <w:tcBorders>
            <w:top w:val="single" w:sz="4" w:space="0" w:color="auto"/>
            <w:left w:val="nil"/>
            <w:bottom w:val="nil"/>
            <w:right w:val="nil"/>
          </w:tcBorders>
        </w:tcPr>
        <w:p w:rsidR="008C175C" w:rsidRPr="008904D9" w:rsidRDefault="008C175C" w:rsidP="00C078F9">
          <w:pPr>
            <w:pStyle w:val="Header"/>
            <w:rPr>
              <w:rFonts w:ascii="GillSans Light" w:hAnsi="GillSans Light"/>
              <w:sz w:val="12"/>
              <w:szCs w:val="12"/>
              <w:lang w:val="it-IT" w:eastAsia="zh-CN"/>
            </w:rPr>
          </w:pPr>
        </w:p>
      </w:tc>
      <w:tc>
        <w:tcPr>
          <w:tcW w:w="4819" w:type="dxa"/>
          <w:tcBorders>
            <w:top w:val="single" w:sz="4" w:space="0" w:color="auto"/>
            <w:left w:val="nil"/>
            <w:bottom w:val="nil"/>
            <w:right w:val="nil"/>
          </w:tcBorders>
        </w:tcPr>
        <w:p w:rsidR="008C175C" w:rsidRPr="008904D9" w:rsidRDefault="008C175C" w:rsidP="00573B0A">
          <w:pPr>
            <w:rPr>
              <w:rFonts w:ascii="GillSans Light" w:hAnsi="GillSans Light"/>
              <w:sz w:val="12"/>
              <w:szCs w:val="12"/>
              <w:lang w:eastAsia="zh-CN"/>
            </w:rPr>
          </w:pPr>
        </w:p>
      </w:tc>
    </w:tr>
  </w:tbl>
  <w:p w:rsidR="008C175C" w:rsidRPr="006C1F68" w:rsidRDefault="008C175C">
    <w:pPr>
      <w:pStyle w:val="Header"/>
      <w:rPr>
        <w:sz w:val="2"/>
        <w:szCs w:val="2"/>
        <w:lang w:val="it-IT"/>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036616"/>
    <w:multiLevelType w:val="hybridMultilevel"/>
    <w:tmpl w:val="8550DAD2"/>
    <w:lvl w:ilvl="0" w:tplc="FD02C126">
      <w:start w:val="1"/>
      <w:numFmt w:val="lowerRoman"/>
      <w:lvlText w:val="(%1)"/>
      <w:lvlJc w:val="left"/>
      <w:pPr>
        <w:ind w:left="1506" w:hanging="720"/>
      </w:pPr>
    </w:lvl>
    <w:lvl w:ilvl="1" w:tplc="08090019">
      <w:start w:val="1"/>
      <w:numFmt w:val="lowerLetter"/>
      <w:lvlText w:val="%2."/>
      <w:lvlJc w:val="left"/>
      <w:pPr>
        <w:ind w:left="1866" w:hanging="360"/>
      </w:pPr>
    </w:lvl>
    <w:lvl w:ilvl="2" w:tplc="0809001B">
      <w:start w:val="1"/>
      <w:numFmt w:val="lowerRoman"/>
      <w:lvlText w:val="%3."/>
      <w:lvlJc w:val="right"/>
      <w:pPr>
        <w:ind w:left="2586" w:hanging="180"/>
      </w:pPr>
    </w:lvl>
    <w:lvl w:ilvl="3" w:tplc="0809000F">
      <w:start w:val="1"/>
      <w:numFmt w:val="decimal"/>
      <w:lvlText w:val="%4."/>
      <w:lvlJc w:val="left"/>
      <w:pPr>
        <w:ind w:left="3306" w:hanging="360"/>
      </w:pPr>
    </w:lvl>
    <w:lvl w:ilvl="4" w:tplc="08090019">
      <w:start w:val="1"/>
      <w:numFmt w:val="lowerLetter"/>
      <w:lvlText w:val="%5."/>
      <w:lvlJc w:val="left"/>
      <w:pPr>
        <w:ind w:left="4026" w:hanging="360"/>
      </w:pPr>
    </w:lvl>
    <w:lvl w:ilvl="5" w:tplc="0809001B">
      <w:start w:val="1"/>
      <w:numFmt w:val="lowerRoman"/>
      <w:lvlText w:val="%6."/>
      <w:lvlJc w:val="right"/>
      <w:pPr>
        <w:ind w:left="4746" w:hanging="180"/>
      </w:pPr>
    </w:lvl>
    <w:lvl w:ilvl="6" w:tplc="0809000F">
      <w:start w:val="1"/>
      <w:numFmt w:val="decimal"/>
      <w:lvlText w:val="%7."/>
      <w:lvlJc w:val="left"/>
      <w:pPr>
        <w:ind w:left="5466" w:hanging="360"/>
      </w:pPr>
    </w:lvl>
    <w:lvl w:ilvl="7" w:tplc="08090019">
      <w:start w:val="1"/>
      <w:numFmt w:val="lowerLetter"/>
      <w:lvlText w:val="%8."/>
      <w:lvlJc w:val="left"/>
      <w:pPr>
        <w:ind w:left="6186" w:hanging="360"/>
      </w:pPr>
    </w:lvl>
    <w:lvl w:ilvl="8" w:tplc="0809001B">
      <w:start w:val="1"/>
      <w:numFmt w:val="lowerRoman"/>
      <w:lvlText w:val="%9."/>
      <w:lvlJc w:val="right"/>
      <w:pPr>
        <w:ind w:left="6906" w:hanging="180"/>
      </w:pPr>
    </w:lvl>
  </w:abstractNum>
  <w:abstractNum w:abstractNumId="1" w15:restartNumberingAfterBreak="0">
    <w:nsid w:val="141C2E6B"/>
    <w:multiLevelType w:val="hybridMultilevel"/>
    <w:tmpl w:val="522A68B0"/>
    <w:lvl w:ilvl="0" w:tplc="00000005">
      <w:start w:val="1"/>
      <w:numFmt w:val="lowerLetter"/>
      <w:lvlText w:val="(%1)"/>
      <w:lvlJc w:val="left"/>
      <w:pPr>
        <w:ind w:left="2591" w:hanging="360"/>
      </w:pPr>
      <w:rPr>
        <w:rFonts w:cs="Times New Roman"/>
      </w:rPr>
    </w:lvl>
    <w:lvl w:ilvl="1" w:tplc="00000005">
      <w:start w:val="1"/>
      <w:numFmt w:val="lowerLetter"/>
      <w:lvlText w:val="(%2)"/>
      <w:lvlJc w:val="left"/>
      <w:pPr>
        <w:ind w:left="3311" w:hanging="360"/>
      </w:pPr>
      <w:rPr>
        <w:rFonts w:cs="Times New Roman"/>
      </w:rPr>
    </w:lvl>
    <w:lvl w:ilvl="2" w:tplc="0409001B">
      <w:start w:val="1"/>
      <w:numFmt w:val="lowerRoman"/>
      <w:lvlText w:val="%3."/>
      <w:lvlJc w:val="right"/>
      <w:pPr>
        <w:ind w:left="4031" w:hanging="180"/>
      </w:pPr>
    </w:lvl>
    <w:lvl w:ilvl="3" w:tplc="0409000F">
      <w:start w:val="1"/>
      <w:numFmt w:val="decimal"/>
      <w:lvlText w:val="%4."/>
      <w:lvlJc w:val="left"/>
      <w:pPr>
        <w:ind w:left="4751" w:hanging="360"/>
      </w:pPr>
    </w:lvl>
    <w:lvl w:ilvl="4" w:tplc="04090019">
      <w:start w:val="1"/>
      <w:numFmt w:val="lowerLetter"/>
      <w:lvlText w:val="%5."/>
      <w:lvlJc w:val="left"/>
      <w:pPr>
        <w:ind w:left="5471" w:hanging="360"/>
      </w:pPr>
    </w:lvl>
    <w:lvl w:ilvl="5" w:tplc="0409001B">
      <w:start w:val="1"/>
      <w:numFmt w:val="lowerRoman"/>
      <w:lvlText w:val="%6."/>
      <w:lvlJc w:val="right"/>
      <w:pPr>
        <w:ind w:left="6191" w:hanging="180"/>
      </w:pPr>
    </w:lvl>
    <w:lvl w:ilvl="6" w:tplc="0409000F">
      <w:start w:val="1"/>
      <w:numFmt w:val="decimal"/>
      <w:lvlText w:val="%7."/>
      <w:lvlJc w:val="left"/>
      <w:pPr>
        <w:ind w:left="6911" w:hanging="360"/>
      </w:pPr>
    </w:lvl>
    <w:lvl w:ilvl="7" w:tplc="04090019">
      <w:start w:val="1"/>
      <w:numFmt w:val="lowerLetter"/>
      <w:lvlText w:val="%8."/>
      <w:lvlJc w:val="left"/>
      <w:pPr>
        <w:ind w:left="7631" w:hanging="360"/>
      </w:pPr>
    </w:lvl>
    <w:lvl w:ilvl="8" w:tplc="0409001B">
      <w:start w:val="1"/>
      <w:numFmt w:val="lowerRoman"/>
      <w:lvlText w:val="%9."/>
      <w:lvlJc w:val="right"/>
      <w:pPr>
        <w:ind w:left="8351" w:hanging="180"/>
      </w:pPr>
    </w:lvl>
  </w:abstractNum>
  <w:abstractNum w:abstractNumId="2" w15:restartNumberingAfterBreak="0">
    <w:nsid w:val="1B775DE1"/>
    <w:multiLevelType w:val="hybridMultilevel"/>
    <w:tmpl w:val="93AC98E2"/>
    <w:lvl w:ilvl="0" w:tplc="27F2C54C">
      <w:start w:val="1"/>
      <w:numFmt w:val="lowerLetter"/>
      <w:lvlText w:val="(%1)"/>
      <w:lvlJc w:val="left"/>
      <w:pPr>
        <w:tabs>
          <w:tab w:val="num" w:pos="3600"/>
        </w:tabs>
        <w:ind w:left="3600" w:hanging="360"/>
      </w:pPr>
    </w:lvl>
    <w:lvl w:ilvl="1" w:tplc="08090019">
      <w:start w:val="1"/>
      <w:numFmt w:val="lowerLetter"/>
      <w:lvlText w:val="%2."/>
      <w:lvlJc w:val="left"/>
      <w:pPr>
        <w:tabs>
          <w:tab w:val="num" w:pos="1440"/>
        </w:tabs>
        <w:ind w:left="1440" w:hanging="360"/>
      </w:pPr>
    </w:lvl>
    <w:lvl w:ilvl="2" w:tplc="0809001B">
      <w:start w:val="1"/>
      <w:numFmt w:val="lowerRoman"/>
      <w:lvlText w:val="%3."/>
      <w:lvlJc w:val="right"/>
      <w:pPr>
        <w:tabs>
          <w:tab w:val="num" w:pos="2160"/>
        </w:tabs>
        <w:ind w:left="2160" w:hanging="180"/>
      </w:pPr>
    </w:lvl>
    <w:lvl w:ilvl="3" w:tplc="0809000F">
      <w:start w:val="1"/>
      <w:numFmt w:val="decimal"/>
      <w:lvlText w:val="%4."/>
      <w:lvlJc w:val="left"/>
      <w:pPr>
        <w:tabs>
          <w:tab w:val="num" w:pos="2880"/>
        </w:tabs>
        <w:ind w:left="2880" w:hanging="360"/>
      </w:pPr>
    </w:lvl>
    <w:lvl w:ilvl="4" w:tplc="08090019">
      <w:start w:val="1"/>
      <w:numFmt w:val="lowerLetter"/>
      <w:lvlText w:val="%5."/>
      <w:lvlJc w:val="left"/>
      <w:pPr>
        <w:tabs>
          <w:tab w:val="num" w:pos="3600"/>
        </w:tabs>
        <w:ind w:left="3600" w:hanging="360"/>
      </w:pPr>
    </w:lvl>
    <w:lvl w:ilvl="5" w:tplc="0809001B">
      <w:start w:val="1"/>
      <w:numFmt w:val="lowerRoman"/>
      <w:lvlText w:val="%6."/>
      <w:lvlJc w:val="right"/>
      <w:pPr>
        <w:tabs>
          <w:tab w:val="num" w:pos="4320"/>
        </w:tabs>
        <w:ind w:left="4320" w:hanging="180"/>
      </w:pPr>
    </w:lvl>
    <w:lvl w:ilvl="6" w:tplc="0809000F">
      <w:start w:val="1"/>
      <w:numFmt w:val="decimal"/>
      <w:lvlText w:val="%7."/>
      <w:lvlJc w:val="left"/>
      <w:pPr>
        <w:tabs>
          <w:tab w:val="num" w:pos="5040"/>
        </w:tabs>
        <w:ind w:left="5040" w:hanging="360"/>
      </w:pPr>
    </w:lvl>
    <w:lvl w:ilvl="7" w:tplc="08090019">
      <w:start w:val="1"/>
      <w:numFmt w:val="lowerLetter"/>
      <w:lvlText w:val="%8."/>
      <w:lvlJc w:val="left"/>
      <w:pPr>
        <w:tabs>
          <w:tab w:val="num" w:pos="5760"/>
        </w:tabs>
        <w:ind w:left="5760" w:hanging="360"/>
      </w:pPr>
    </w:lvl>
    <w:lvl w:ilvl="8" w:tplc="0809001B">
      <w:start w:val="1"/>
      <w:numFmt w:val="lowerRoman"/>
      <w:lvlText w:val="%9."/>
      <w:lvlJc w:val="right"/>
      <w:pPr>
        <w:tabs>
          <w:tab w:val="num" w:pos="6480"/>
        </w:tabs>
        <w:ind w:left="6480" w:hanging="180"/>
      </w:pPr>
    </w:lvl>
  </w:abstractNum>
  <w:abstractNum w:abstractNumId="3" w15:restartNumberingAfterBreak="0">
    <w:nsid w:val="2A0A0556"/>
    <w:multiLevelType w:val="hybridMultilevel"/>
    <w:tmpl w:val="2EF030B8"/>
    <w:lvl w:ilvl="0" w:tplc="0809000F">
      <w:start w:val="1"/>
      <w:numFmt w:val="decimal"/>
      <w:lvlText w:val="%1."/>
      <w:lvlJc w:val="left"/>
      <w:pPr>
        <w:ind w:left="720" w:hanging="360"/>
      </w:pPr>
    </w:lvl>
    <w:lvl w:ilvl="1" w:tplc="6AEC3E08">
      <w:start w:val="1"/>
      <w:numFmt w:val="decimal"/>
      <w:lvlText w:val="(%2)"/>
      <w:lvlJc w:val="left"/>
      <w:pPr>
        <w:tabs>
          <w:tab w:val="num" w:pos="1440"/>
        </w:tabs>
        <w:ind w:left="1440" w:hanging="360"/>
      </w:pPr>
      <w:rPr>
        <w:b w:val="0"/>
        <w:i w:val="0"/>
        <w:sz w:val="20"/>
        <w:szCs w:val="20"/>
      </w:r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4" w15:restartNumberingAfterBreak="0">
    <w:nsid w:val="3C31542E"/>
    <w:multiLevelType w:val="hybridMultilevel"/>
    <w:tmpl w:val="DF66F6D2"/>
    <w:lvl w:ilvl="0" w:tplc="0409000F">
      <w:start w:val="1"/>
      <w:numFmt w:val="decimal"/>
      <w:lvlText w:val="%1."/>
      <w:lvlJc w:val="left"/>
      <w:pPr>
        <w:ind w:left="1996" w:hanging="360"/>
      </w:pPr>
    </w:lvl>
    <w:lvl w:ilvl="1" w:tplc="73FCEB66">
      <w:start w:val="1"/>
      <w:numFmt w:val="lowerLetter"/>
      <w:lvlText w:val="%2)"/>
      <w:lvlJc w:val="left"/>
      <w:pPr>
        <w:ind w:left="3151" w:hanging="795"/>
      </w:pPr>
    </w:lvl>
    <w:lvl w:ilvl="2" w:tplc="0409001B">
      <w:start w:val="1"/>
      <w:numFmt w:val="lowerRoman"/>
      <w:lvlText w:val="%3."/>
      <w:lvlJc w:val="right"/>
      <w:pPr>
        <w:ind w:left="3436" w:hanging="180"/>
      </w:pPr>
    </w:lvl>
    <w:lvl w:ilvl="3" w:tplc="0409000F">
      <w:start w:val="1"/>
      <w:numFmt w:val="decimal"/>
      <w:lvlText w:val="%4."/>
      <w:lvlJc w:val="left"/>
      <w:pPr>
        <w:ind w:left="4156" w:hanging="360"/>
      </w:pPr>
    </w:lvl>
    <w:lvl w:ilvl="4" w:tplc="04090019">
      <w:start w:val="1"/>
      <w:numFmt w:val="lowerLetter"/>
      <w:lvlText w:val="%5."/>
      <w:lvlJc w:val="left"/>
      <w:pPr>
        <w:ind w:left="4876" w:hanging="360"/>
      </w:pPr>
    </w:lvl>
    <w:lvl w:ilvl="5" w:tplc="0409001B">
      <w:start w:val="1"/>
      <w:numFmt w:val="lowerRoman"/>
      <w:lvlText w:val="%6."/>
      <w:lvlJc w:val="right"/>
      <w:pPr>
        <w:ind w:left="5596" w:hanging="180"/>
      </w:pPr>
    </w:lvl>
    <w:lvl w:ilvl="6" w:tplc="0409000F">
      <w:start w:val="1"/>
      <w:numFmt w:val="decimal"/>
      <w:lvlText w:val="%7."/>
      <w:lvlJc w:val="left"/>
      <w:pPr>
        <w:ind w:left="6316" w:hanging="360"/>
      </w:pPr>
    </w:lvl>
    <w:lvl w:ilvl="7" w:tplc="04090019">
      <w:start w:val="1"/>
      <w:numFmt w:val="lowerLetter"/>
      <w:lvlText w:val="%8."/>
      <w:lvlJc w:val="left"/>
      <w:pPr>
        <w:ind w:left="7036" w:hanging="360"/>
      </w:pPr>
    </w:lvl>
    <w:lvl w:ilvl="8" w:tplc="0409001B">
      <w:start w:val="1"/>
      <w:numFmt w:val="lowerRoman"/>
      <w:lvlText w:val="%9."/>
      <w:lvlJc w:val="right"/>
      <w:pPr>
        <w:ind w:left="7756" w:hanging="180"/>
      </w:pPr>
    </w:lvl>
  </w:abstractNum>
  <w:num w:numId="1">
    <w:abstractNumId w:val="4"/>
    <w:lvlOverride w:ilvl="0">
      <w:startOverride w:val="1"/>
      <w:lvl w:ilvl="0" w:tplc="0409000F">
        <w:start w:val="1"/>
        <w:numFmt w:val="decimal"/>
        <w:lvlText w:val="%1."/>
        <w:lvlJc w:val="left"/>
        <w:pPr>
          <w:ind w:left="1996" w:hanging="360"/>
        </w:pPr>
      </w:lvl>
    </w:lvlOverride>
    <w:lvlOverride w:ilvl="1">
      <w:startOverride w:val="1"/>
      <w:lvl w:ilvl="1" w:tplc="73FCEB66">
        <w:start w:val="1"/>
        <w:numFmt w:val="decimal"/>
        <w:lvlText w:val=""/>
        <w:lvlJc w:val="left"/>
      </w:lvl>
    </w:lvlOverride>
    <w:lvlOverride w:ilvl="2">
      <w:startOverride w:val="1"/>
      <w:lvl w:ilvl="2" w:tplc="0409001B">
        <w:start w:val="1"/>
        <w:numFmt w:val="decimal"/>
        <w:lvlText w:val=""/>
        <w:lvlJc w:val="left"/>
      </w:lvl>
    </w:lvlOverride>
    <w:lvlOverride w:ilvl="3">
      <w:startOverride w:val="1"/>
      <w:lvl w:ilvl="3" w:tplc="0409000F">
        <w:start w:val="1"/>
        <w:numFmt w:val="decimal"/>
        <w:lvlText w:val=""/>
        <w:lvlJc w:val="left"/>
      </w:lvl>
    </w:lvlOverride>
    <w:lvlOverride w:ilvl="4">
      <w:startOverride w:val="1"/>
      <w:lvl w:ilvl="4" w:tplc="04090019">
        <w:start w:val="1"/>
        <w:numFmt w:val="decimal"/>
        <w:lvlText w:val=""/>
        <w:lvlJc w:val="left"/>
      </w:lvl>
    </w:lvlOverride>
    <w:lvlOverride w:ilvl="5">
      <w:startOverride w:val="1"/>
      <w:lvl w:ilvl="5" w:tplc="0409001B">
        <w:start w:val="1"/>
        <w:numFmt w:val="decimal"/>
        <w:lvlText w:val=""/>
        <w:lvlJc w:val="left"/>
      </w:lvl>
    </w:lvlOverride>
    <w:lvlOverride w:ilvl="6">
      <w:startOverride w:val="1"/>
      <w:lvl w:ilvl="6" w:tplc="0409000F">
        <w:start w:val="1"/>
        <w:numFmt w:val="decimal"/>
        <w:lvlText w:val=""/>
        <w:lvlJc w:val="left"/>
      </w:lvl>
    </w:lvlOverride>
    <w:lvlOverride w:ilvl="7">
      <w:startOverride w:val="1"/>
      <w:lvl w:ilvl="7" w:tplc="04090019">
        <w:start w:val="1"/>
        <w:numFmt w:val="decimal"/>
        <w:lvlText w:val=""/>
        <w:lvlJc w:val="left"/>
      </w:lvl>
    </w:lvlOverride>
    <w:lvlOverride w:ilvl="8">
      <w:startOverride w:val="1"/>
      <w:lvl w:ilvl="8" w:tplc="0409001B">
        <w:start w:val="1"/>
        <w:numFmt w:val="decimal"/>
        <w:lvlText w:val=""/>
        <w:lvlJc w:val="left"/>
      </w:lvl>
    </w:lvlOverride>
  </w:num>
  <w:num w:numId="2">
    <w:abstractNumId w:val="1"/>
    <w:lvlOverride w:ilvl="0">
      <w:startOverride w:val="1"/>
      <w:lvl w:ilvl="0" w:tplc="00000005">
        <w:start w:val="1"/>
        <w:numFmt w:val="decimal"/>
        <w:lvlText w:val=""/>
        <w:lvlJc w:val="left"/>
      </w:lvl>
    </w:lvlOverride>
    <w:lvlOverride w:ilvl="1">
      <w:startOverride w:val="1"/>
      <w:lvl w:ilvl="1" w:tplc="00000005">
        <w:start w:val="1"/>
        <w:numFmt w:val="lowerLetter"/>
        <w:lvlText w:val="%2)"/>
        <w:lvlJc w:val="left"/>
        <w:pPr>
          <w:ind w:left="3311" w:hanging="360"/>
        </w:pPr>
        <w:rPr>
          <w:rFonts w:cs="Times New Roman"/>
        </w:rPr>
      </w:lvl>
    </w:lvlOverride>
    <w:lvlOverride w:ilvl="2">
      <w:startOverride w:val="1"/>
      <w:lvl w:ilvl="2" w:tplc="0409001B">
        <w:start w:val="1"/>
        <w:numFmt w:val="decimal"/>
        <w:lvlText w:val=""/>
        <w:lvlJc w:val="left"/>
      </w:lvl>
    </w:lvlOverride>
    <w:lvlOverride w:ilvl="3">
      <w:startOverride w:val="1"/>
      <w:lvl w:ilvl="3" w:tplc="0409000F">
        <w:start w:val="1"/>
        <w:numFmt w:val="decimal"/>
        <w:lvlText w:val=""/>
        <w:lvlJc w:val="left"/>
      </w:lvl>
    </w:lvlOverride>
    <w:lvlOverride w:ilvl="4">
      <w:startOverride w:val="1"/>
      <w:lvl w:ilvl="4" w:tplc="04090019">
        <w:start w:val="1"/>
        <w:numFmt w:val="decimal"/>
        <w:lvlText w:val=""/>
        <w:lvlJc w:val="left"/>
      </w:lvl>
    </w:lvlOverride>
    <w:lvlOverride w:ilvl="5">
      <w:startOverride w:val="1"/>
      <w:lvl w:ilvl="5" w:tplc="0409001B">
        <w:start w:val="1"/>
        <w:numFmt w:val="decimal"/>
        <w:lvlText w:val=""/>
        <w:lvlJc w:val="left"/>
      </w:lvl>
    </w:lvlOverride>
    <w:lvlOverride w:ilvl="6">
      <w:startOverride w:val="1"/>
      <w:lvl w:ilvl="6" w:tplc="0409000F">
        <w:start w:val="1"/>
        <w:numFmt w:val="decimal"/>
        <w:lvlText w:val=""/>
        <w:lvlJc w:val="left"/>
      </w:lvl>
    </w:lvlOverride>
    <w:lvlOverride w:ilvl="7">
      <w:startOverride w:val="1"/>
      <w:lvl w:ilvl="7" w:tplc="04090019">
        <w:start w:val="1"/>
        <w:numFmt w:val="decimal"/>
        <w:lvlText w:val=""/>
        <w:lvlJc w:val="left"/>
      </w:lvl>
    </w:lvlOverride>
    <w:lvlOverride w:ilvl="8">
      <w:startOverride w:val="1"/>
      <w:lvl w:ilvl="8" w:tplc="0409001B">
        <w:start w:val="1"/>
        <w:numFmt w:val="decimal"/>
        <w:lvlText w:val=""/>
        <w:lvlJc w:val="left"/>
      </w:lvl>
    </w:lvlOverride>
  </w:num>
  <w:num w:numId="3">
    <w:abstractNumId w:val="3"/>
    <w:lvlOverride w:ilvl="0">
      <w:startOverride w:val="1"/>
      <w:lvl w:ilvl="0" w:tplc="0809000F">
        <w:start w:val="1"/>
        <w:numFmt w:val="decimal"/>
        <w:lvlText w:val="%1."/>
        <w:lvlJc w:val="left"/>
        <w:pPr>
          <w:ind w:left="720" w:hanging="360"/>
        </w:pPr>
      </w:lvl>
    </w:lvlOverride>
    <w:lvlOverride w:ilvl="1">
      <w:startOverride w:val="1"/>
      <w:lvl w:ilvl="1" w:tplc="6AEC3E08">
        <w:start w:val="1"/>
        <w:numFmt w:val="decimal"/>
        <w:lvlText w:val=""/>
        <w:lvlJc w:val="left"/>
      </w:lvl>
    </w:lvlOverride>
    <w:lvlOverride w:ilvl="2">
      <w:startOverride w:val="1"/>
      <w:lvl w:ilvl="2" w:tplc="0809001B">
        <w:start w:val="1"/>
        <w:numFmt w:val="decimal"/>
        <w:lvlText w:val=""/>
        <w:lvlJc w:val="left"/>
      </w:lvl>
    </w:lvlOverride>
    <w:lvlOverride w:ilvl="3">
      <w:startOverride w:val="1"/>
      <w:lvl w:ilvl="3" w:tplc="0809000F">
        <w:start w:val="1"/>
        <w:numFmt w:val="decimal"/>
        <w:lvlText w:val=""/>
        <w:lvlJc w:val="left"/>
      </w:lvl>
    </w:lvlOverride>
    <w:lvlOverride w:ilvl="4">
      <w:startOverride w:val="1"/>
      <w:lvl w:ilvl="4" w:tplc="08090019">
        <w:start w:val="1"/>
        <w:numFmt w:val="decimal"/>
        <w:lvlText w:val=""/>
        <w:lvlJc w:val="left"/>
      </w:lvl>
    </w:lvlOverride>
    <w:lvlOverride w:ilvl="5">
      <w:startOverride w:val="1"/>
      <w:lvl w:ilvl="5" w:tplc="0809001B">
        <w:start w:val="1"/>
        <w:numFmt w:val="decimal"/>
        <w:lvlText w:val=""/>
        <w:lvlJc w:val="left"/>
      </w:lvl>
    </w:lvlOverride>
    <w:lvlOverride w:ilvl="6">
      <w:startOverride w:val="1"/>
      <w:lvl w:ilvl="6" w:tplc="0809000F">
        <w:start w:val="1"/>
        <w:numFmt w:val="decimal"/>
        <w:lvlText w:val=""/>
        <w:lvlJc w:val="left"/>
      </w:lvl>
    </w:lvlOverride>
    <w:lvlOverride w:ilvl="7">
      <w:startOverride w:val="1"/>
      <w:lvl w:ilvl="7" w:tplc="08090019">
        <w:start w:val="1"/>
        <w:numFmt w:val="decimal"/>
        <w:lvlText w:val=""/>
        <w:lvlJc w:val="left"/>
      </w:lvl>
    </w:lvlOverride>
    <w:lvlOverride w:ilvl="8">
      <w:startOverride w:val="1"/>
      <w:lvl w:ilvl="8" w:tplc="0809001B">
        <w:start w:val="1"/>
        <w:numFmt w:val="decimal"/>
        <w:lvlText w:val=""/>
        <w:lvlJc w:val="left"/>
      </w:lvl>
    </w:lvlOverride>
  </w:num>
  <w:num w:numId="4">
    <w:abstractNumId w:val="2"/>
    <w:lvlOverride w:ilvl="0">
      <w:startOverride w:val="1"/>
      <w:lvl w:ilvl="0" w:tplc="27F2C54C">
        <w:start w:val="1"/>
        <w:numFmt w:val="lowerLetter"/>
        <w:lvlText w:val="%1)"/>
        <w:lvlJc w:val="left"/>
        <w:pPr>
          <w:tabs>
            <w:tab w:val="num" w:pos="3600"/>
          </w:tabs>
          <w:ind w:left="3600" w:hanging="360"/>
        </w:pPr>
      </w:lvl>
    </w:lvlOverride>
    <w:lvlOverride w:ilvl="1">
      <w:startOverride w:val="1"/>
      <w:lvl w:ilvl="1" w:tplc="08090019">
        <w:start w:val="1"/>
        <w:numFmt w:val="decimal"/>
        <w:lvlText w:val=""/>
        <w:lvlJc w:val="left"/>
      </w:lvl>
    </w:lvlOverride>
    <w:lvlOverride w:ilvl="2">
      <w:startOverride w:val="1"/>
      <w:lvl w:ilvl="2" w:tplc="0809001B">
        <w:start w:val="1"/>
        <w:numFmt w:val="decimal"/>
        <w:lvlText w:val=""/>
        <w:lvlJc w:val="left"/>
      </w:lvl>
    </w:lvlOverride>
    <w:lvlOverride w:ilvl="3">
      <w:startOverride w:val="1"/>
      <w:lvl w:ilvl="3" w:tplc="0809000F">
        <w:start w:val="1"/>
        <w:numFmt w:val="decimal"/>
        <w:lvlText w:val=""/>
        <w:lvlJc w:val="left"/>
      </w:lvl>
    </w:lvlOverride>
    <w:lvlOverride w:ilvl="4">
      <w:startOverride w:val="1"/>
      <w:lvl w:ilvl="4" w:tplc="08090019">
        <w:start w:val="1"/>
        <w:numFmt w:val="decimal"/>
        <w:lvlText w:val=""/>
        <w:lvlJc w:val="left"/>
      </w:lvl>
    </w:lvlOverride>
    <w:lvlOverride w:ilvl="5">
      <w:startOverride w:val="1"/>
      <w:lvl w:ilvl="5" w:tplc="0809001B">
        <w:start w:val="1"/>
        <w:numFmt w:val="decimal"/>
        <w:lvlText w:val=""/>
        <w:lvlJc w:val="left"/>
      </w:lvl>
    </w:lvlOverride>
    <w:lvlOverride w:ilvl="6">
      <w:startOverride w:val="1"/>
      <w:lvl w:ilvl="6" w:tplc="0809000F">
        <w:start w:val="1"/>
        <w:numFmt w:val="decimal"/>
        <w:lvlText w:val=""/>
        <w:lvlJc w:val="left"/>
      </w:lvl>
    </w:lvlOverride>
    <w:lvlOverride w:ilvl="7">
      <w:startOverride w:val="1"/>
      <w:lvl w:ilvl="7" w:tplc="08090019">
        <w:start w:val="1"/>
        <w:numFmt w:val="decimal"/>
        <w:lvlText w:val=""/>
        <w:lvlJc w:val="left"/>
      </w:lvl>
    </w:lvlOverride>
    <w:lvlOverride w:ilvl="8">
      <w:startOverride w:val="1"/>
      <w:lvl w:ilvl="8" w:tplc="0809001B">
        <w:start w:val="1"/>
        <w:numFmt w:val="decimal"/>
        <w:lvlText w:val=""/>
        <w:lvlJc w:val="left"/>
      </w:lvl>
    </w:lvlOverride>
  </w:num>
  <w:num w:numId="5">
    <w:abstractNumId w:val="0"/>
    <w:lvlOverride w:ilvl="0">
      <w:startOverride w:val="1"/>
      <w:lvl w:ilvl="0" w:tplc="FD02C126">
        <w:start w:val="1"/>
        <w:numFmt w:val="lowerRoman"/>
        <w:lvlText w:val="%1)"/>
        <w:lvlJc w:val="left"/>
        <w:pPr>
          <w:ind w:left="1506" w:hanging="720"/>
        </w:pPr>
      </w:lvl>
    </w:lvlOverride>
    <w:lvlOverride w:ilvl="1">
      <w:startOverride w:val="1"/>
      <w:lvl w:ilvl="1" w:tplc="08090019">
        <w:start w:val="1"/>
        <w:numFmt w:val="decimal"/>
        <w:lvlText w:val=""/>
        <w:lvlJc w:val="left"/>
      </w:lvl>
    </w:lvlOverride>
    <w:lvlOverride w:ilvl="2">
      <w:startOverride w:val="1"/>
      <w:lvl w:ilvl="2" w:tplc="0809001B">
        <w:start w:val="1"/>
        <w:numFmt w:val="decimal"/>
        <w:lvlText w:val=""/>
        <w:lvlJc w:val="left"/>
      </w:lvl>
    </w:lvlOverride>
    <w:lvlOverride w:ilvl="3">
      <w:startOverride w:val="1"/>
      <w:lvl w:ilvl="3" w:tplc="0809000F">
        <w:start w:val="1"/>
        <w:numFmt w:val="decimal"/>
        <w:lvlText w:val=""/>
        <w:lvlJc w:val="left"/>
      </w:lvl>
    </w:lvlOverride>
    <w:lvlOverride w:ilvl="4">
      <w:startOverride w:val="1"/>
      <w:lvl w:ilvl="4" w:tplc="08090019">
        <w:start w:val="1"/>
        <w:numFmt w:val="decimal"/>
        <w:lvlText w:val=""/>
        <w:lvlJc w:val="left"/>
      </w:lvl>
    </w:lvlOverride>
    <w:lvlOverride w:ilvl="5">
      <w:startOverride w:val="1"/>
      <w:lvl w:ilvl="5" w:tplc="0809001B">
        <w:start w:val="1"/>
        <w:numFmt w:val="decimal"/>
        <w:lvlText w:val=""/>
        <w:lvlJc w:val="left"/>
      </w:lvl>
    </w:lvlOverride>
    <w:lvlOverride w:ilvl="6">
      <w:startOverride w:val="1"/>
      <w:lvl w:ilvl="6" w:tplc="0809000F">
        <w:start w:val="1"/>
        <w:numFmt w:val="decimal"/>
        <w:lvlText w:val=""/>
        <w:lvlJc w:val="left"/>
      </w:lvl>
    </w:lvlOverride>
    <w:lvlOverride w:ilvl="7">
      <w:startOverride w:val="1"/>
      <w:lvl w:ilvl="7" w:tplc="08090019">
        <w:start w:val="1"/>
        <w:numFmt w:val="decimal"/>
        <w:lvlText w:val=""/>
        <w:lvlJc w:val="left"/>
      </w:lvl>
    </w:lvlOverride>
    <w:lvlOverride w:ilvl="8">
      <w:startOverride w:val="1"/>
      <w:lvl w:ilvl="8" w:tplc="0809001B">
        <w:start w:val="1"/>
        <w:numFmt w:val="decimal"/>
        <w:lvlText w:val=""/>
        <w:lvlJc w:val="left"/>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defaultTabStop w:val="720"/>
  <w:hyphenationZone w:val="425"/>
  <w:drawingGridHorizontalSpacing w:val="12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2EEC"/>
    <w:rsid w:val="0004131F"/>
    <w:rsid w:val="00054A1A"/>
    <w:rsid w:val="0006280F"/>
    <w:rsid w:val="000740D0"/>
    <w:rsid w:val="0008085E"/>
    <w:rsid w:val="000D1567"/>
    <w:rsid w:val="000F4440"/>
    <w:rsid w:val="00115B3B"/>
    <w:rsid w:val="00155CD6"/>
    <w:rsid w:val="002459E3"/>
    <w:rsid w:val="00253F37"/>
    <w:rsid w:val="002B2503"/>
    <w:rsid w:val="002C2A03"/>
    <w:rsid w:val="002F30FA"/>
    <w:rsid w:val="003055FE"/>
    <w:rsid w:val="0031483E"/>
    <w:rsid w:val="00334F9E"/>
    <w:rsid w:val="00355F99"/>
    <w:rsid w:val="003743A4"/>
    <w:rsid w:val="003C32FC"/>
    <w:rsid w:val="003D2FBF"/>
    <w:rsid w:val="00456D4C"/>
    <w:rsid w:val="004A7AFD"/>
    <w:rsid w:val="004B79F3"/>
    <w:rsid w:val="004C664F"/>
    <w:rsid w:val="004D2952"/>
    <w:rsid w:val="004D6C93"/>
    <w:rsid w:val="00501877"/>
    <w:rsid w:val="00504D49"/>
    <w:rsid w:val="00505944"/>
    <w:rsid w:val="005134A8"/>
    <w:rsid w:val="005259EE"/>
    <w:rsid w:val="0055745A"/>
    <w:rsid w:val="00566C6F"/>
    <w:rsid w:val="00573B0A"/>
    <w:rsid w:val="005954C1"/>
    <w:rsid w:val="005C644D"/>
    <w:rsid w:val="005D1118"/>
    <w:rsid w:val="005D50A7"/>
    <w:rsid w:val="005E6A0D"/>
    <w:rsid w:val="005F741E"/>
    <w:rsid w:val="0064307D"/>
    <w:rsid w:val="00651F65"/>
    <w:rsid w:val="00673F84"/>
    <w:rsid w:val="006816C8"/>
    <w:rsid w:val="006822F4"/>
    <w:rsid w:val="006C1F68"/>
    <w:rsid w:val="006C74F2"/>
    <w:rsid w:val="006F2823"/>
    <w:rsid w:val="007240FE"/>
    <w:rsid w:val="0074041A"/>
    <w:rsid w:val="0075420C"/>
    <w:rsid w:val="00765D09"/>
    <w:rsid w:val="00772EEC"/>
    <w:rsid w:val="007E453D"/>
    <w:rsid w:val="007E690B"/>
    <w:rsid w:val="007F22C2"/>
    <w:rsid w:val="007F64F3"/>
    <w:rsid w:val="00842144"/>
    <w:rsid w:val="008542B9"/>
    <w:rsid w:val="008904D9"/>
    <w:rsid w:val="008B6DBD"/>
    <w:rsid w:val="008C175C"/>
    <w:rsid w:val="008F0C96"/>
    <w:rsid w:val="00936139"/>
    <w:rsid w:val="009374E7"/>
    <w:rsid w:val="00985DF0"/>
    <w:rsid w:val="009E722F"/>
    <w:rsid w:val="009F2358"/>
    <w:rsid w:val="00A16AA3"/>
    <w:rsid w:val="00A17C38"/>
    <w:rsid w:val="00AE56CF"/>
    <w:rsid w:val="00B259A6"/>
    <w:rsid w:val="00B50BA4"/>
    <w:rsid w:val="00B80F14"/>
    <w:rsid w:val="00BC02AF"/>
    <w:rsid w:val="00BD2069"/>
    <w:rsid w:val="00C078F9"/>
    <w:rsid w:val="00C25C6A"/>
    <w:rsid w:val="00C32A18"/>
    <w:rsid w:val="00C660E5"/>
    <w:rsid w:val="00CD4582"/>
    <w:rsid w:val="00CD58B1"/>
    <w:rsid w:val="00D0158E"/>
    <w:rsid w:val="00D22618"/>
    <w:rsid w:val="00D227B0"/>
    <w:rsid w:val="00D26C48"/>
    <w:rsid w:val="00D310C1"/>
    <w:rsid w:val="00D44D63"/>
    <w:rsid w:val="00D73C59"/>
    <w:rsid w:val="00D96900"/>
    <w:rsid w:val="00DA4113"/>
    <w:rsid w:val="00DC0FBC"/>
    <w:rsid w:val="00DD4553"/>
    <w:rsid w:val="00DD7D7C"/>
    <w:rsid w:val="00E37CBE"/>
    <w:rsid w:val="00E4024A"/>
    <w:rsid w:val="00E45870"/>
    <w:rsid w:val="00E54748"/>
    <w:rsid w:val="00E70C3C"/>
    <w:rsid w:val="00E7710B"/>
    <w:rsid w:val="00EB4A5C"/>
    <w:rsid w:val="00EC2BD8"/>
    <w:rsid w:val="00EF3F75"/>
    <w:rsid w:val="00F018D5"/>
    <w:rsid w:val="00F43FC6"/>
    <w:rsid w:val="00F53C54"/>
    <w:rsid w:val="00F70678"/>
    <w:rsid w:val="00FA4F53"/>
    <w:rsid w:val="00FD401C"/>
    <w:rsid w:val="00FE2999"/>
    <w:rsid w:val="00FF7C82"/>
  </w:rsids>
  <m:mathPr>
    <m:mathFont m:val="Cambria Math"/>
    <m:brkBin m:val="before"/>
    <m:brkBinSub m:val="--"/>
    <m:smallFrac m:val="0"/>
    <m:dispDef/>
    <m:lMargin m:val="0"/>
    <m:rMargin m:val="0"/>
    <m:defJc m:val="centerGroup"/>
    <m:wrapIndent m:val="1440"/>
    <m:intLim m:val="subSup"/>
    <m:naryLim m:val="undOvr"/>
  </m:mathPr>
  <w:themeFontLang w:val="fr-CH"/>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374B5DFB-7781-4B16-A538-84FAD38B12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72EEC"/>
    <w:pPr>
      <w:spacing w:after="0" w:line="240" w:lineRule="auto"/>
    </w:pPr>
    <w:rPr>
      <w:rFonts w:ascii="Times New Roman" w:eastAsia="Times New Roman" w:hAnsi="Times New Roman" w:cs="Times New Roman"/>
      <w:sz w:val="24"/>
      <w:szCs w:val="20"/>
      <w:lang w:val="es-ES_tradn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31483E"/>
    <w:pPr>
      <w:tabs>
        <w:tab w:val="center" w:pos="4513"/>
        <w:tab w:val="right" w:pos="9026"/>
      </w:tabs>
    </w:pPr>
  </w:style>
  <w:style w:type="character" w:customStyle="1" w:styleId="HeaderChar">
    <w:name w:val="Header Char"/>
    <w:basedOn w:val="DefaultParagraphFont"/>
    <w:link w:val="Header"/>
    <w:rsid w:val="0031483E"/>
  </w:style>
  <w:style w:type="paragraph" w:styleId="Footer">
    <w:name w:val="footer"/>
    <w:basedOn w:val="Normal"/>
    <w:link w:val="FooterChar"/>
    <w:uiPriority w:val="99"/>
    <w:unhideWhenUsed/>
    <w:rsid w:val="0031483E"/>
    <w:pPr>
      <w:tabs>
        <w:tab w:val="center" w:pos="4513"/>
        <w:tab w:val="right" w:pos="9026"/>
      </w:tabs>
    </w:pPr>
  </w:style>
  <w:style w:type="character" w:customStyle="1" w:styleId="FooterChar">
    <w:name w:val="Footer Char"/>
    <w:basedOn w:val="DefaultParagraphFont"/>
    <w:link w:val="Footer"/>
    <w:uiPriority w:val="99"/>
    <w:rsid w:val="0031483E"/>
  </w:style>
  <w:style w:type="table" w:styleId="TableGrid">
    <w:name w:val="Table Grid"/>
    <w:basedOn w:val="TableNormal"/>
    <w:rsid w:val="0031483E"/>
    <w:pPr>
      <w:spacing w:after="0" w:line="240" w:lineRule="auto"/>
    </w:pPr>
    <w:rPr>
      <w:sz w:val="20"/>
      <w:szCs w:val="20"/>
      <w:lang w:val="fr-FR"/>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BalloonText">
    <w:name w:val="Balloon Text"/>
    <w:basedOn w:val="Normal"/>
    <w:link w:val="BalloonTextChar"/>
    <w:uiPriority w:val="99"/>
    <w:semiHidden/>
    <w:unhideWhenUsed/>
    <w:rsid w:val="0031483E"/>
    <w:rPr>
      <w:rFonts w:ascii="Tahoma" w:hAnsi="Tahoma" w:cs="Tahoma"/>
      <w:sz w:val="16"/>
      <w:szCs w:val="16"/>
    </w:rPr>
  </w:style>
  <w:style w:type="character" w:customStyle="1" w:styleId="BalloonTextChar">
    <w:name w:val="Balloon Text Char"/>
    <w:basedOn w:val="DefaultParagraphFont"/>
    <w:link w:val="BalloonText"/>
    <w:uiPriority w:val="99"/>
    <w:semiHidden/>
    <w:rsid w:val="0031483E"/>
    <w:rPr>
      <w:rFonts w:ascii="Tahoma" w:hAnsi="Tahoma" w:cs="Tahoma"/>
      <w:sz w:val="16"/>
      <w:szCs w:val="16"/>
      <w:lang w:val="en-US"/>
    </w:rPr>
  </w:style>
  <w:style w:type="character" w:styleId="Hyperlink">
    <w:name w:val="Hyperlink"/>
    <w:basedOn w:val="DefaultParagraphFont"/>
    <w:rsid w:val="00C078F9"/>
    <w:rPr>
      <w:color w:val="0000FF"/>
      <w:u w:val="single"/>
    </w:rPr>
  </w:style>
  <w:style w:type="character" w:customStyle="1" w:styleId="FootnoteTextChar1">
    <w:name w:val="Footnote Text Char1"/>
    <w:aliases w:val="Geneva 9 Char,Font: Geneva 9 Char,Boston 10 Char,93 Char,single space Char,Footnote Text Rail EIS Char,ft Char,Char Char,footnote3 Char,Footnotes Char,Footnote ak Char,fn cafc Char,Footnotes Char Char Char,fn Char Char Char,Ch Char"/>
    <w:link w:val="FootnoteText"/>
    <w:uiPriority w:val="99"/>
    <w:locked/>
    <w:rsid w:val="00772EEC"/>
    <w:rPr>
      <w:sz w:val="18"/>
      <w:lang w:val="fr-FR" w:eastAsia="x-none"/>
    </w:rPr>
  </w:style>
  <w:style w:type="paragraph" w:styleId="FootnoteText">
    <w:name w:val="footnote text"/>
    <w:aliases w:val="Geneva 9,Font: Geneva 9,Boston 10,93,single space,Footnote Text Rail EIS,ft,Char,footnote3,Footnotes,Footnote ak,fn cafc,Footnotes Char Char,Footnote Text Char Char,fn Char Char,footnote text,footnote text Char Char Char Ch,Ch,9"/>
    <w:basedOn w:val="Normal"/>
    <w:link w:val="FootnoteTextChar1"/>
    <w:uiPriority w:val="99"/>
    <w:unhideWhenUsed/>
    <w:rsid w:val="00772EEC"/>
    <w:pPr>
      <w:tabs>
        <w:tab w:val="left" w:pos="1247"/>
        <w:tab w:val="left" w:pos="1814"/>
        <w:tab w:val="left" w:pos="2381"/>
        <w:tab w:val="left" w:pos="2948"/>
        <w:tab w:val="left" w:pos="3515"/>
        <w:tab w:val="left" w:pos="4082"/>
      </w:tabs>
      <w:spacing w:before="20" w:after="40"/>
      <w:ind w:left="1247"/>
    </w:pPr>
    <w:rPr>
      <w:rFonts w:asciiTheme="minorHAnsi" w:eastAsiaTheme="minorHAnsi" w:hAnsiTheme="minorHAnsi" w:cstheme="minorBidi"/>
      <w:sz w:val="18"/>
      <w:szCs w:val="22"/>
      <w:lang w:val="fr-FR" w:eastAsia="x-none"/>
    </w:rPr>
  </w:style>
  <w:style w:type="character" w:customStyle="1" w:styleId="FootnoteTextChar">
    <w:name w:val="Footnote Text Char"/>
    <w:basedOn w:val="DefaultParagraphFont"/>
    <w:uiPriority w:val="99"/>
    <w:semiHidden/>
    <w:rsid w:val="00772EEC"/>
    <w:rPr>
      <w:rFonts w:ascii="Times New Roman" w:eastAsia="Times New Roman" w:hAnsi="Times New Roman" w:cs="Times New Roman"/>
      <w:sz w:val="20"/>
      <w:szCs w:val="20"/>
      <w:lang w:val="es-ES_tradnl"/>
    </w:rPr>
  </w:style>
  <w:style w:type="paragraph" w:styleId="ListParagraph">
    <w:name w:val="List Paragraph"/>
    <w:basedOn w:val="Normal"/>
    <w:qFormat/>
    <w:rsid w:val="00772EEC"/>
    <w:pPr>
      <w:spacing w:after="200" w:line="276" w:lineRule="auto"/>
      <w:ind w:left="720"/>
      <w:contextualSpacing/>
    </w:pPr>
    <w:rPr>
      <w:rFonts w:ascii="Calibri" w:hAnsi="Calibri"/>
      <w:sz w:val="22"/>
      <w:szCs w:val="22"/>
      <w:lang w:val="en-US"/>
    </w:rPr>
  </w:style>
  <w:style w:type="character" w:customStyle="1" w:styleId="Normal-poolChar">
    <w:name w:val="Normal-pool Char"/>
    <w:link w:val="Normal-pool"/>
    <w:locked/>
    <w:rsid w:val="00772EEC"/>
  </w:style>
  <w:style w:type="paragraph" w:customStyle="1" w:styleId="Normal-pool">
    <w:name w:val="Normal-pool"/>
    <w:link w:val="Normal-poolChar"/>
    <w:rsid w:val="00772EEC"/>
    <w:pPr>
      <w:tabs>
        <w:tab w:val="left" w:pos="1247"/>
        <w:tab w:val="left" w:pos="1814"/>
        <w:tab w:val="left" w:pos="2381"/>
        <w:tab w:val="left" w:pos="2948"/>
        <w:tab w:val="left" w:pos="3515"/>
        <w:tab w:val="left" w:pos="4082"/>
      </w:tabs>
      <w:spacing w:after="0" w:line="240" w:lineRule="auto"/>
    </w:pPr>
  </w:style>
  <w:style w:type="character" w:styleId="FootnoteReference">
    <w:name w:val="footnote reference"/>
    <w:aliases w:val="16 Point,Superscript 6 Point,ftref,(Ref. de nota al pie),number,SUPERS,Footnote Reference Superscript,Footnote Reference1,Ref,de nota al pie,註腳內容,de nota al pie + (Asian) MS Mincho,11 pt,Ref. de nota de rodapé1,stylish,Footnote symbol"/>
    <w:uiPriority w:val="99"/>
    <w:unhideWhenUsed/>
    <w:rsid w:val="00772EEC"/>
    <w:rPr>
      <w:rFonts w:ascii="Times New Roman" w:hAnsi="Times New Roman" w:cs="Times New Roman" w:hint="default"/>
      <w:color w:val="auto"/>
      <w:sz w:val="18"/>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31426649">
      <w:bodyDiv w:val="1"/>
      <w:marLeft w:val="0"/>
      <w:marRight w:val="0"/>
      <w:marTop w:val="0"/>
      <w:marBottom w:val="0"/>
      <w:divBdr>
        <w:top w:val="none" w:sz="0" w:space="0" w:color="auto"/>
        <w:left w:val="none" w:sz="0" w:space="0" w:color="auto"/>
        <w:bottom w:val="none" w:sz="0" w:space="0" w:color="auto"/>
        <w:right w:val="none" w:sz="0" w:space="0" w:color="auto"/>
      </w:divBdr>
    </w:div>
    <w:div w:id="4843952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3.xml.rels><?xml version="1.0" encoding="UTF-8" standalone="yes"?>
<Relationships xmlns="http://schemas.openxmlformats.org/package/2006/relationships"><Relationship Id="rId2" Type="http://schemas.openxmlformats.org/officeDocument/2006/relationships/hyperlink" Target="mailto:brs@brsmeas.org" TargetMode="External"/><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N:\TEMPLATES-letter,%20fax,%20memo,%20mission%20report,%20press%20release,%20PPT%20etc\TEMPLATES%20with%20UN%20Environment%20logo\4.%20SC%20letterhead%20templates\FINAL_SC_letter_SP_2018Aug.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EE346B3-C86F-4628-A0ED-93D861763D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FINAL_SC_letter_SP_2018Aug.dotx</Template>
  <TotalTime>4</TotalTime>
  <Pages>4</Pages>
  <Words>1223</Words>
  <Characters>6727</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UNEP</Company>
  <LinksUpToDate>false</LinksUpToDate>
  <CharactersWithSpaces>7935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BRS</dc:creator>
  <cp:lastModifiedBy>Marylene Beau</cp:lastModifiedBy>
  <cp:revision>9</cp:revision>
  <cp:lastPrinted>2017-02-09T11:30:00Z</cp:lastPrinted>
  <dcterms:created xsi:type="dcterms:W3CDTF">2018-10-18T16:19:00Z</dcterms:created>
  <dcterms:modified xsi:type="dcterms:W3CDTF">2018-10-19T07:07:00Z</dcterms:modified>
</cp:coreProperties>
</file>